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F2A43">
      <w:pPr>
        <w:tabs>
          <w:tab w:val="left" w:pos="6996"/>
        </w:tabs>
        <w:snapToGrid w:val="0"/>
        <w:jc w:val="center"/>
        <w:rPr>
          <w:rFonts w:eastAsia="幼圆"/>
          <w:b/>
          <w:sz w:val="32"/>
        </w:rPr>
      </w:pPr>
      <w:r>
        <w:rPr>
          <w:rFonts w:hint="eastAsia" w:eastAsia="幼圆"/>
          <w:b/>
          <w:sz w:val="32"/>
        </w:rPr>
        <w:t>中国科学院武汉文献情报中心</w:t>
      </w:r>
    </w:p>
    <w:p w14:paraId="51EE3163">
      <w:pPr>
        <w:tabs>
          <w:tab w:val="left" w:pos="6996"/>
        </w:tabs>
        <w:snapToGrid w:val="0"/>
        <w:jc w:val="center"/>
        <w:rPr>
          <w:rFonts w:eastAsia="幼圆"/>
          <w:b/>
          <w:sz w:val="32"/>
        </w:rPr>
      </w:pPr>
      <w:r>
        <w:rPr>
          <w:rFonts w:hint="eastAsia" w:eastAsia="幼圆"/>
          <w:b/>
          <w:sz w:val="32"/>
        </w:rPr>
        <w:t>科技查新委托合同</w:t>
      </w:r>
    </w:p>
    <w:p w14:paraId="7C67F135">
      <w:pPr>
        <w:tabs>
          <w:tab w:val="left" w:pos="6996"/>
        </w:tabs>
        <w:snapToGrid w:val="0"/>
        <w:jc w:val="center"/>
        <w:rPr>
          <w:rFonts w:eastAsia="幼圆"/>
          <w:b/>
          <w:sz w:val="32"/>
        </w:rPr>
      </w:pPr>
    </w:p>
    <w:p w14:paraId="3E6BAEB7">
      <w:pPr>
        <w:tabs>
          <w:tab w:val="left" w:pos="6996"/>
        </w:tabs>
        <w:snapToGrid w:val="0"/>
        <w:jc w:val="left"/>
        <w:rPr>
          <w:rFonts w:ascii="宋体" w:hAnsi="宋体"/>
          <w:b/>
        </w:rPr>
      </w:pPr>
      <w:r>
        <w:rPr>
          <w:rFonts w:hint="eastAsia" w:ascii="宋体" w:hAnsi="宋体"/>
          <w:b/>
        </w:rPr>
        <w:t>合同</w:t>
      </w:r>
      <w:r>
        <w:rPr>
          <w:rFonts w:hint="eastAsia"/>
          <w:b/>
        </w:rPr>
        <w:t>编号：</w:t>
      </w:r>
      <w:r>
        <w:rPr>
          <w:rFonts w:hint="eastAsia" w:ascii="宋体" w:hAnsi="宋体"/>
          <w:b/>
        </w:rPr>
        <w:t xml:space="preserve">        </w:t>
      </w:r>
      <w:r>
        <w:rPr>
          <w:rFonts w:hint="eastAsia"/>
          <w:b/>
        </w:rPr>
        <w:t>完成日期</w:t>
      </w:r>
      <w:r>
        <w:rPr>
          <w:rFonts w:hint="eastAsia"/>
          <w:b/>
          <w:color w:val="FF0000"/>
          <w:sz w:val="18"/>
          <w:szCs w:val="18"/>
        </w:rPr>
        <w:t>（加急项目填写</w:t>
      </w:r>
      <w:r>
        <w:rPr>
          <w:b/>
          <w:color w:val="FF0000"/>
          <w:sz w:val="18"/>
          <w:szCs w:val="18"/>
        </w:rPr>
        <w:t>）</w:t>
      </w:r>
      <w:r>
        <w:rPr>
          <w:rFonts w:hint="eastAsia" w:ascii="宋体" w:hAnsi="宋体"/>
          <w:b/>
        </w:rPr>
        <w:t xml:space="preserve">          </w:t>
      </w:r>
      <w:r>
        <w:rPr>
          <w:rFonts w:hint="eastAsia"/>
          <w:b/>
        </w:rPr>
        <w:t>合计费用：</w:t>
      </w:r>
      <w:r>
        <w:rPr>
          <w:rFonts w:hint="eastAsia"/>
          <w:b/>
          <w:color w:val="FF0000"/>
        </w:rPr>
        <w:t xml:space="preserve"> </w:t>
      </w:r>
      <w:r>
        <w:rPr>
          <w:rFonts w:hint="eastAsia"/>
          <w:b/>
        </w:rPr>
        <w:t xml:space="preserve">      </w:t>
      </w:r>
    </w:p>
    <w:p w14:paraId="07BF6239">
      <w:pPr>
        <w:spacing w:before="60" w:after="60"/>
        <w:rPr>
          <w:rFonts w:ascii="宋体" w:hAnsi="宋体"/>
          <w:sz w:val="18"/>
          <w:szCs w:val="18"/>
        </w:rPr>
      </w:pPr>
      <w:bookmarkStart w:id="0" w:name="_Hlk497729611"/>
      <w:r>
        <w:rPr>
          <w:rFonts w:hint="eastAsia" w:ascii="宋体" w:hAnsi="宋体"/>
          <w:b/>
          <w:sz w:val="18"/>
          <w:szCs w:val="18"/>
        </w:rPr>
        <w:t>注意</w:t>
      </w:r>
      <w:r>
        <w:rPr>
          <w:rFonts w:hint="eastAsia" w:ascii="宋体" w:hAnsi="宋体"/>
          <w:sz w:val="18"/>
          <w:szCs w:val="18"/>
        </w:rPr>
        <w:t>：</w:t>
      </w:r>
      <w:r>
        <w:rPr>
          <w:rFonts w:hint="eastAsia" w:ascii="宋体" w:hAnsi="宋体"/>
          <w:b/>
          <w:color w:val="FF0000"/>
          <w:sz w:val="18"/>
          <w:szCs w:val="18"/>
        </w:rPr>
        <w:t>*为必填项或必选项</w:t>
      </w:r>
      <w:r>
        <w:rPr>
          <w:rFonts w:hint="eastAsia" w:ascii="宋体" w:hAnsi="宋体"/>
          <w:sz w:val="18"/>
          <w:szCs w:val="18"/>
        </w:rPr>
        <w:t>；查新合同提交后，及时与工作人员电话联系确认查新委托是否受理。合同生效日期以查新中心正式受理日期为准。委托人以本合同委托检索，视为接受本合同所列条款，如有争议以本合同为准。本中心其他来源的查新委托合同若与本合同冲突时，以官方</w:t>
      </w:r>
      <w:r>
        <w:rPr>
          <w:rFonts w:ascii="宋体" w:hAnsi="宋体"/>
          <w:sz w:val="18"/>
          <w:szCs w:val="18"/>
        </w:rPr>
        <w:t>网站</w:t>
      </w:r>
      <w:r>
        <w:rPr>
          <w:rFonts w:hint="eastAsia" w:ascii="宋体" w:hAnsi="宋体"/>
          <w:sz w:val="18"/>
          <w:szCs w:val="18"/>
        </w:rPr>
        <w:t>或公众号</w:t>
      </w:r>
      <w:r>
        <w:rPr>
          <w:rFonts w:ascii="宋体" w:hAnsi="宋体"/>
          <w:sz w:val="18"/>
          <w:szCs w:val="18"/>
        </w:rPr>
        <w:t>实时更新</w:t>
      </w:r>
      <w:r>
        <w:rPr>
          <w:rFonts w:hint="eastAsia" w:ascii="宋体" w:hAnsi="宋体"/>
          <w:sz w:val="18"/>
          <w:szCs w:val="18"/>
        </w:rPr>
        <w:t>版本为准。</w:t>
      </w:r>
    </w:p>
    <w:bookmarkEnd w:id="0"/>
    <w:tbl>
      <w:tblPr>
        <w:tblStyle w:val="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449"/>
        <w:gridCol w:w="820"/>
        <w:gridCol w:w="426"/>
        <w:gridCol w:w="992"/>
        <w:gridCol w:w="142"/>
        <w:gridCol w:w="1134"/>
        <w:gridCol w:w="762"/>
        <w:gridCol w:w="93"/>
        <w:gridCol w:w="420"/>
        <w:gridCol w:w="851"/>
        <w:gridCol w:w="34"/>
        <w:gridCol w:w="695"/>
        <w:gridCol w:w="8"/>
        <w:gridCol w:w="969"/>
      </w:tblGrid>
      <w:tr w14:paraId="22BB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04" w:type="dxa"/>
            <w:gridSpan w:val="3"/>
            <w:vMerge w:val="restart"/>
          </w:tcPr>
          <w:p w14:paraId="18F17140">
            <w:pPr>
              <w:spacing w:before="80"/>
              <w:ind w:hanging="64"/>
              <w:jc w:val="center"/>
              <w:rPr>
                <w:rFonts w:ascii="宋体" w:hAnsi="宋体"/>
              </w:rPr>
            </w:pPr>
            <w:r>
              <w:rPr>
                <w:rFonts w:hint="eastAsia" w:ascii="宋体" w:hAnsi="宋体"/>
              </w:rPr>
              <w:t>查新项目</w:t>
            </w:r>
          </w:p>
          <w:p w14:paraId="2205AE75">
            <w:pPr>
              <w:spacing w:before="80"/>
              <w:ind w:hanging="64"/>
              <w:jc w:val="center"/>
              <w:rPr>
                <w:rFonts w:ascii="宋体" w:hAnsi="宋体"/>
              </w:rPr>
            </w:pPr>
            <w:r>
              <w:rPr>
                <w:rFonts w:hint="eastAsia" w:ascii="宋体" w:hAnsi="宋体"/>
              </w:rPr>
              <w:t>名    称</w:t>
            </w:r>
          </w:p>
        </w:tc>
        <w:tc>
          <w:tcPr>
            <w:tcW w:w="4854" w:type="dxa"/>
            <w:gridSpan w:val="9"/>
            <w:vAlign w:val="center"/>
          </w:tcPr>
          <w:p w14:paraId="77EC710E">
            <w:pPr>
              <w:spacing w:before="80"/>
              <w:rPr>
                <w:rFonts w:ascii="宋体" w:hAnsi="宋体"/>
                <w:b/>
                <w:color w:val="FF0000"/>
              </w:rPr>
            </w:pPr>
            <w:r>
              <w:rPr>
                <w:rFonts w:hint="eastAsia" w:ascii="宋体" w:hAnsi="宋体"/>
              </w:rPr>
              <w:t>中文</w:t>
            </w:r>
            <w:r>
              <w:rPr>
                <w:rFonts w:hint="eastAsia" w:ascii="宋体" w:hAnsi="宋体"/>
                <w:b/>
                <w:bCs/>
                <w:color w:val="FF0000"/>
                <w:sz w:val="24"/>
              </w:rPr>
              <w:t>*</w:t>
            </w:r>
            <w:r>
              <w:rPr>
                <w:rFonts w:hint="eastAsia" w:ascii="宋体" w:hAnsi="宋体"/>
              </w:rPr>
              <w:t>：</w:t>
            </w:r>
          </w:p>
        </w:tc>
        <w:tc>
          <w:tcPr>
            <w:tcW w:w="1672" w:type="dxa"/>
            <w:gridSpan w:val="3"/>
            <w:vMerge w:val="restart"/>
          </w:tcPr>
          <w:p w14:paraId="1C0CB1A5">
            <w:pPr>
              <w:spacing w:before="80"/>
              <w:ind w:hanging="64"/>
              <w:jc w:val="left"/>
              <w:rPr>
                <w:rFonts w:ascii="宋体" w:hAnsi="宋体"/>
                <w:b/>
                <w:color w:val="FF0000"/>
              </w:rPr>
            </w:pPr>
            <w:r>
              <w:rPr>
                <w:rFonts w:hint="eastAsia" w:ascii="宋体" w:hAnsi="宋体"/>
              </w:rPr>
              <w:t>所属项目名称或申报奖项名称:</w:t>
            </w:r>
          </w:p>
        </w:tc>
      </w:tr>
      <w:tr w14:paraId="2FDA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04" w:type="dxa"/>
            <w:gridSpan w:val="3"/>
            <w:vMerge w:val="continue"/>
          </w:tcPr>
          <w:p w14:paraId="65D76E96">
            <w:pPr>
              <w:spacing w:before="80"/>
              <w:ind w:hanging="64"/>
              <w:jc w:val="center"/>
              <w:rPr>
                <w:rFonts w:ascii="宋体" w:hAnsi="宋体"/>
              </w:rPr>
            </w:pPr>
          </w:p>
        </w:tc>
        <w:tc>
          <w:tcPr>
            <w:tcW w:w="4854" w:type="dxa"/>
            <w:gridSpan w:val="9"/>
            <w:vAlign w:val="center"/>
          </w:tcPr>
          <w:p w14:paraId="33D502A5">
            <w:pPr>
              <w:spacing w:before="80"/>
              <w:rPr>
                <w:rFonts w:ascii="宋体" w:hAnsi="宋体"/>
                <w:b/>
                <w:color w:val="FF0000"/>
              </w:rPr>
            </w:pPr>
            <w:r>
              <w:rPr>
                <w:rFonts w:hint="eastAsia" w:ascii="宋体" w:hAnsi="宋体"/>
              </w:rPr>
              <w:t>英文</w:t>
            </w:r>
            <w:r>
              <w:rPr>
                <w:rFonts w:hint="eastAsia" w:ascii="宋体" w:hAnsi="宋体"/>
                <w:b/>
              </w:rPr>
              <w:t>：</w:t>
            </w:r>
            <w:r>
              <w:rPr>
                <w:rFonts w:ascii="宋体" w:hAnsi="宋体"/>
                <w:b/>
              </w:rPr>
              <w:t xml:space="preserve"> </w:t>
            </w:r>
          </w:p>
        </w:tc>
        <w:tc>
          <w:tcPr>
            <w:tcW w:w="1672" w:type="dxa"/>
            <w:gridSpan w:val="3"/>
            <w:vMerge w:val="continue"/>
            <w:vAlign w:val="center"/>
          </w:tcPr>
          <w:p w14:paraId="48A0602C">
            <w:pPr>
              <w:spacing w:before="80"/>
              <w:rPr>
                <w:rFonts w:ascii="宋体" w:hAnsi="宋体"/>
                <w:b/>
                <w:color w:val="FF0000"/>
              </w:rPr>
            </w:pPr>
          </w:p>
        </w:tc>
      </w:tr>
      <w:tr w14:paraId="15BD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35" w:type="dxa"/>
            <w:vMerge w:val="restart"/>
            <w:vAlign w:val="center"/>
          </w:tcPr>
          <w:p w14:paraId="4744058E">
            <w:pPr>
              <w:spacing w:before="80"/>
              <w:ind w:left="-62"/>
              <w:jc w:val="center"/>
              <w:rPr>
                <w:rFonts w:ascii="宋体" w:hAnsi="宋体"/>
              </w:rPr>
            </w:pPr>
            <w:r>
              <w:rPr>
                <w:rFonts w:hint="eastAsia" w:ascii="宋体" w:hAnsi="宋体"/>
              </w:rPr>
              <w:t>委托人</w:t>
            </w:r>
          </w:p>
        </w:tc>
        <w:tc>
          <w:tcPr>
            <w:tcW w:w="1269" w:type="dxa"/>
            <w:gridSpan w:val="2"/>
            <w:vAlign w:val="center"/>
          </w:tcPr>
          <w:p w14:paraId="57D5EE06">
            <w:pPr>
              <w:spacing w:before="80"/>
              <w:ind w:hanging="64"/>
              <w:jc w:val="center"/>
              <w:rPr>
                <w:rFonts w:ascii="宋体" w:hAnsi="宋体"/>
              </w:rPr>
            </w:pPr>
            <w:r>
              <w:rPr>
                <w:rFonts w:hint="eastAsia" w:ascii="宋体" w:hAnsi="宋体"/>
              </w:rPr>
              <w:t>机构名称</w:t>
            </w:r>
            <w:r>
              <w:rPr>
                <w:rFonts w:hint="eastAsia" w:ascii="宋体" w:hAnsi="宋体"/>
                <w:b/>
                <w:bCs/>
                <w:color w:val="FF0000"/>
                <w:sz w:val="24"/>
              </w:rPr>
              <w:t>*</w:t>
            </w:r>
          </w:p>
        </w:tc>
        <w:tc>
          <w:tcPr>
            <w:tcW w:w="6526" w:type="dxa"/>
            <w:gridSpan w:val="12"/>
            <w:vAlign w:val="center"/>
          </w:tcPr>
          <w:p w14:paraId="5D63048F">
            <w:pPr>
              <w:spacing w:before="80"/>
              <w:jc w:val="left"/>
              <w:rPr>
                <w:rFonts w:ascii="宋体" w:hAnsi="宋体"/>
                <w:b/>
                <w:color w:val="FF0000"/>
              </w:rPr>
            </w:pPr>
            <w:r>
              <w:rPr>
                <w:rFonts w:hint="eastAsia" w:ascii="宋体" w:hAnsi="宋体"/>
                <w:b/>
                <w:color w:val="FF0000"/>
              </w:rPr>
              <w:t>（全称）</w:t>
            </w:r>
          </w:p>
        </w:tc>
      </w:tr>
      <w:tr w14:paraId="550B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35" w:type="dxa"/>
            <w:vMerge w:val="continue"/>
          </w:tcPr>
          <w:p w14:paraId="5FB5838A">
            <w:pPr>
              <w:spacing w:before="80"/>
              <w:ind w:left="-62"/>
              <w:jc w:val="center"/>
              <w:rPr>
                <w:rFonts w:ascii="宋体" w:hAnsi="宋体"/>
              </w:rPr>
            </w:pPr>
          </w:p>
        </w:tc>
        <w:tc>
          <w:tcPr>
            <w:tcW w:w="1269" w:type="dxa"/>
            <w:gridSpan w:val="2"/>
            <w:vAlign w:val="center"/>
          </w:tcPr>
          <w:p w14:paraId="1F45D510">
            <w:pPr>
              <w:spacing w:before="80"/>
              <w:ind w:hanging="64"/>
              <w:jc w:val="center"/>
              <w:rPr>
                <w:rFonts w:ascii="宋体" w:hAnsi="宋体"/>
              </w:rPr>
            </w:pPr>
            <w:r>
              <w:rPr>
                <w:rFonts w:hint="eastAsia" w:ascii="宋体" w:hAnsi="宋体"/>
              </w:rPr>
              <w:t>合作机构</w:t>
            </w:r>
          </w:p>
        </w:tc>
        <w:tc>
          <w:tcPr>
            <w:tcW w:w="6526" w:type="dxa"/>
            <w:gridSpan w:val="12"/>
            <w:vAlign w:val="center"/>
          </w:tcPr>
          <w:p w14:paraId="24588B95">
            <w:pPr>
              <w:spacing w:before="80"/>
              <w:jc w:val="left"/>
              <w:rPr>
                <w:rFonts w:ascii="宋体" w:hAnsi="宋体"/>
                <w:b/>
                <w:color w:val="FF0000"/>
              </w:rPr>
            </w:pPr>
          </w:p>
        </w:tc>
      </w:tr>
      <w:tr w14:paraId="5436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35" w:type="dxa"/>
            <w:vMerge w:val="continue"/>
          </w:tcPr>
          <w:p w14:paraId="4347971B">
            <w:pPr>
              <w:spacing w:before="80"/>
              <w:ind w:left="-62"/>
              <w:jc w:val="center"/>
              <w:rPr>
                <w:rFonts w:ascii="宋体" w:hAnsi="宋体"/>
              </w:rPr>
            </w:pPr>
          </w:p>
        </w:tc>
        <w:tc>
          <w:tcPr>
            <w:tcW w:w="1269" w:type="dxa"/>
            <w:gridSpan w:val="2"/>
            <w:vAlign w:val="center"/>
          </w:tcPr>
          <w:p w14:paraId="56541203">
            <w:pPr>
              <w:spacing w:before="80"/>
              <w:ind w:hanging="64"/>
              <w:jc w:val="center"/>
              <w:rPr>
                <w:rFonts w:ascii="宋体" w:hAnsi="宋体"/>
              </w:rPr>
            </w:pPr>
            <w:r>
              <w:rPr>
                <w:rFonts w:hint="eastAsia" w:ascii="宋体" w:hAnsi="宋体"/>
              </w:rPr>
              <w:t>委托人</w:t>
            </w:r>
            <w:r>
              <w:rPr>
                <w:rFonts w:ascii="宋体" w:hAnsi="宋体"/>
              </w:rPr>
              <w:t>/</w:t>
            </w:r>
            <w:r>
              <w:rPr>
                <w:rFonts w:hint="eastAsia" w:ascii="宋体" w:hAnsi="宋体"/>
              </w:rPr>
              <w:t>经办人</w:t>
            </w:r>
            <w:r>
              <w:rPr>
                <w:rFonts w:hint="eastAsia" w:ascii="宋体" w:hAnsi="宋体"/>
                <w:b/>
                <w:bCs/>
                <w:color w:val="FF0000"/>
                <w:sz w:val="24"/>
              </w:rPr>
              <w:t>*</w:t>
            </w:r>
          </w:p>
        </w:tc>
        <w:tc>
          <w:tcPr>
            <w:tcW w:w="1418" w:type="dxa"/>
            <w:gridSpan w:val="2"/>
          </w:tcPr>
          <w:p w14:paraId="19E3C3F7">
            <w:pPr>
              <w:ind w:hanging="64"/>
              <w:jc w:val="left"/>
              <w:rPr>
                <w:rFonts w:ascii="宋体" w:hAnsi="宋体"/>
              </w:rPr>
            </w:pPr>
            <w:r>
              <w:rPr>
                <w:rFonts w:hint="eastAsia" w:ascii="宋体" w:hAnsi="宋体"/>
              </w:rPr>
              <w:t>姓名</w:t>
            </w:r>
            <w:r>
              <w:rPr>
                <w:rFonts w:ascii="宋体" w:hAnsi="宋体"/>
              </w:rPr>
              <w:t>：</w:t>
            </w:r>
          </w:p>
        </w:tc>
        <w:tc>
          <w:tcPr>
            <w:tcW w:w="2131" w:type="dxa"/>
            <w:gridSpan w:val="4"/>
          </w:tcPr>
          <w:p w14:paraId="118D9ABC">
            <w:pPr>
              <w:ind w:hanging="64"/>
              <w:jc w:val="left"/>
              <w:rPr>
                <w:rFonts w:ascii="宋体" w:hAnsi="宋体"/>
              </w:rPr>
            </w:pPr>
            <w:r>
              <w:rPr>
                <w:rFonts w:hint="eastAsia" w:ascii="宋体" w:hAnsi="宋体"/>
              </w:rPr>
              <w:t>手机：</w:t>
            </w:r>
          </w:p>
        </w:tc>
        <w:tc>
          <w:tcPr>
            <w:tcW w:w="2977" w:type="dxa"/>
            <w:gridSpan w:val="6"/>
          </w:tcPr>
          <w:p w14:paraId="251CA67C">
            <w:pPr>
              <w:ind w:hanging="64"/>
              <w:jc w:val="left"/>
              <w:rPr>
                <w:rFonts w:ascii="宋体" w:hAnsi="宋体"/>
              </w:rPr>
            </w:pPr>
            <w:r>
              <w:rPr>
                <w:rFonts w:hint="eastAsia" w:ascii="宋体" w:hAnsi="宋体"/>
              </w:rPr>
              <w:t>电子信箱：</w:t>
            </w:r>
          </w:p>
        </w:tc>
      </w:tr>
      <w:tr w14:paraId="786C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535" w:type="dxa"/>
          </w:tcPr>
          <w:p w14:paraId="6714758B">
            <w:pPr>
              <w:spacing w:before="80"/>
              <w:ind w:left="-62"/>
              <w:jc w:val="center"/>
              <w:rPr>
                <w:rFonts w:ascii="宋体" w:hAnsi="宋体"/>
              </w:rPr>
            </w:pPr>
            <w:r>
              <w:rPr>
                <w:rFonts w:hint="eastAsia" w:ascii="宋体" w:hAnsi="宋体"/>
              </w:rPr>
              <w:t>查新机构</w:t>
            </w:r>
          </w:p>
        </w:tc>
        <w:tc>
          <w:tcPr>
            <w:tcW w:w="7795" w:type="dxa"/>
            <w:gridSpan w:val="14"/>
            <w:vAlign w:val="center"/>
          </w:tcPr>
          <w:p w14:paraId="21B80924">
            <w:pPr>
              <w:tabs>
                <w:tab w:val="left" w:pos="6996"/>
              </w:tabs>
              <w:snapToGrid w:val="0"/>
              <w:rPr>
                <w:rFonts w:eastAsia="幼圆"/>
                <w:b/>
                <w:sz w:val="32"/>
              </w:rPr>
            </w:pPr>
            <w:r>
              <w:rPr>
                <w:rFonts w:ascii="宋体" w:hAnsi="宋体"/>
              </w:rPr>
              <w:drawing>
                <wp:anchor distT="0" distB="0" distL="114300" distR="114300" simplePos="0" relativeHeight="251659264" behindDoc="0" locked="0" layoutInCell="1" allowOverlap="1">
                  <wp:simplePos x="0" y="0"/>
                  <wp:positionH relativeFrom="column">
                    <wp:posOffset>4225925</wp:posOffset>
                  </wp:positionH>
                  <wp:positionV relativeFrom="paragraph">
                    <wp:posOffset>-61595</wp:posOffset>
                  </wp:positionV>
                  <wp:extent cx="492760" cy="492760"/>
                  <wp:effectExtent l="0" t="0" r="2540" b="2540"/>
                  <wp:wrapNone/>
                  <wp:docPr id="2" name="图片 2" descr="f90d2ed5b2e4e005a268132b6b22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0d2ed5b2e4e005a268132b6b2245f"/>
                          <pic:cNvPicPr>
                            <a:picLocks noChangeAspect="1"/>
                          </pic:cNvPicPr>
                        </pic:nvPicPr>
                        <pic:blipFill>
                          <a:blip r:embed="rId4"/>
                          <a:stretch>
                            <a:fillRect/>
                          </a:stretch>
                        </pic:blipFill>
                        <pic:spPr>
                          <a:xfrm>
                            <a:off x="0" y="0"/>
                            <a:ext cx="492760" cy="492760"/>
                          </a:xfrm>
                          <a:prstGeom prst="rect">
                            <a:avLst/>
                          </a:prstGeom>
                        </pic:spPr>
                      </pic:pic>
                    </a:graphicData>
                  </a:graphic>
                </wp:anchor>
              </w:drawing>
            </w:r>
            <w:r>
              <w:rPr>
                <w:rFonts w:hint="eastAsia" w:ascii="宋体" w:hAnsi="宋体"/>
              </w:rPr>
              <w:t xml:space="preserve">名称：中国科学院武汉文献情报中心（武汉科技查新咨询检索中心）     </w:t>
            </w:r>
          </w:p>
          <w:p w14:paraId="7C860EB0">
            <w:pPr>
              <w:spacing w:before="80"/>
              <w:ind w:hanging="64"/>
              <w:jc w:val="left"/>
              <w:rPr>
                <w:rFonts w:ascii="宋体" w:hAnsi="宋体"/>
              </w:rPr>
            </w:pPr>
            <w:r>
              <w:rPr>
                <w:rFonts w:hint="eastAsia" w:ascii="宋体" w:hAnsi="宋体"/>
              </w:rPr>
              <w:t>地址：</w:t>
            </w:r>
            <w:r>
              <w:rPr>
                <w:rFonts w:ascii="宋体" w:hAnsi="宋体"/>
              </w:rPr>
              <w:t>湖北</w:t>
            </w:r>
            <w:r>
              <w:rPr>
                <w:rFonts w:hint="eastAsia" w:ascii="宋体" w:hAnsi="宋体"/>
              </w:rPr>
              <w:t>省</w:t>
            </w:r>
            <w:r>
              <w:rPr>
                <w:rFonts w:ascii="宋体" w:hAnsi="宋体"/>
              </w:rPr>
              <w:t>武汉</w:t>
            </w:r>
            <w:r>
              <w:rPr>
                <w:rFonts w:hint="eastAsia" w:ascii="宋体" w:hAnsi="宋体"/>
              </w:rPr>
              <w:t>市</w:t>
            </w:r>
            <w:r>
              <w:rPr>
                <w:rFonts w:ascii="宋体" w:hAnsi="宋体"/>
              </w:rPr>
              <w:t>武昌</w:t>
            </w:r>
            <w:r>
              <w:rPr>
                <w:rFonts w:hint="eastAsia" w:ascii="宋体" w:hAnsi="宋体"/>
              </w:rPr>
              <w:t>区</w:t>
            </w:r>
            <w:r>
              <w:rPr>
                <w:rFonts w:ascii="宋体" w:hAnsi="宋体"/>
              </w:rPr>
              <w:t>小洪山西 25 号</w:t>
            </w:r>
            <w:r>
              <w:rPr>
                <w:rFonts w:hint="eastAsia" w:ascii="宋体" w:hAnsi="宋体"/>
              </w:rPr>
              <w:t>；网址：</w:t>
            </w:r>
            <w:r>
              <w:fldChar w:fldCharType="begin"/>
            </w:r>
            <w:r>
              <w:instrText xml:space="preserve"> HYPERLINK "http://www.whlib.cas.cn" </w:instrText>
            </w:r>
            <w:r>
              <w:fldChar w:fldCharType="separate"/>
            </w:r>
            <w:r>
              <w:rPr>
                <w:rStyle w:val="9"/>
                <w:rFonts w:hint="eastAsia" w:ascii="宋体" w:hAnsi="宋体"/>
                <w:color w:val="auto"/>
              </w:rPr>
              <w:t>www.whlib.cas.cn</w:t>
            </w:r>
            <w:r>
              <w:rPr>
                <w:rStyle w:val="9"/>
                <w:rFonts w:hint="eastAsia" w:ascii="宋体" w:hAnsi="宋体"/>
                <w:color w:val="auto"/>
              </w:rPr>
              <w:fldChar w:fldCharType="end"/>
            </w:r>
          </w:p>
          <w:p w14:paraId="5DFAC51C">
            <w:pPr>
              <w:spacing w:before="80"/>
              <w:ind w:hanging="64"/>
              <w:jc w:val="left"/>
              <w:rPr>
                <w:rFonts w:ascii="宋体" w:hAnsi="宋体"/>
              </w:rPr>
            </w:pPr>
            <w:r>
              <w:rPr>
                <w:rFonts w:hint="eastAsia" w:ascii="宋体" w:hAnsi="宋体"/>
              </w:rPr>
              <w:t>电话：</w:t>
            </w:r>
            <w:r>
              <w:rPr>
                <w:rFonts w:ascii="宋体" w:hAnsi="宋体"/>
              </w:rPr>
              <w:t>02787197719</w:t>
            </w:r>
            <w:r>
              <w:rPr>
                <w:rFonts w:hint="eastAsia" w:ascii="宋体" w:hAnsi="宋体"/>
              </w:rPr>
              <w:t>；</w:t>
            </w:r>
            <w:r>
              <w:rPr>
                <w:rFonts w:ascii="宋体" w:hAnsi="宋体"/>
              </w:rPr>
              <w:t>Email</w:t>
            </w:r>
            <w:r>
              <w:rPr>
                <w:rFonts w:hint="eastAsia" w:ascii="宋体" w:hAnsi="宋体"/>
              </w:rPr>
              <w:t>：</w:t>
            </w:r>
            <w:r>
              <w:fldChar w:fldCharType="begin"/>
            </w:r>
            <w:r>
              <w:instrText xml:space="preserve"> HYPERLINK "mailto:chaxin@mail.whlib.ac.cn" </w:instrText>
            </w:r>
            <w:r>
              <w:fldChar w:fldCharType="separate"/>
            </w:r>
            <w:r>
              <w:rPr>
                <w:rFonts w:ascii="宋体" w:hAnsi="宋体"/>
              </w:rPr>
              <w:t>chaxin@mail.whlib.ac.cn</w:t>
            </w:r>
            <w:r>
              <w:rPr>
                <w:rFonts w:ascii="宋体" w:hAnsi="宋体"/>
              </w:rPr>
              <w:fldChar w:fldCharType="end"/>
            </w:r>
            <w:r>
              <w:rPr>
                <w:rFonts w:hint="eastAsia" w:ascii="宋体" w:hAnsi="宋体"/>
              </w:rPr>
              <w:t>；微信公众号：武汉查新</w:t>
            </w:r>
          </w:p>
        </w:tc>
      </w:tr>
      <w:tr w14:paraId="4B22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330" w:type="dxa"/>
            <w:gridSpan w:val="15"/>
          </w:tcPr>
          <w:p w14:paraId="0F903A64">
            <w:pPr>
              <w:ind w:firstLine="422" w:firstLineChars="200"/>
              <w:jc w:val="left"/>
              <w:rPr>
                <w:rFonts w:ascii="宋体" w:hAnsi="宋体"/>
                <w:b/>
              </w:rPr>
            </w:pPr>
          </w:p>
          <w:p w14:paraId="79F66D9B">
            <w:pPr>
              <w:ind w:firstLine="422" w:firstLineChars="200"/>
              <w:jc w:val="left"/>
              <w:rPr>
                <w:rFonts w:ascii="幼圆" w:hAnsi="宋体"/>
                <w:b/>
              </w:rPr>
            </w:pPr>
            <w:r>
              <w:rPr>
                <w:rFonts w:hint="eastAsia" w:ascii="宋体" w:hAnsi="宋体"/>
                <w:b/>
              </w:rPr>
              <w:t>根据《中华人民共和国民法</w:t>
            </w:r>
            <w:r>
              <w:rPr>
                <w:rFonts w:ascii="宋体" w:hAnsi="宋体"/>
                <w:b/>
              </w:rPr>
              <w:t>典</w:t>
            </w:r>
            <w:r>
              <w:rPr>
                <w:rFonts w:hint="eastAsia" w:ascii="宋体" w:hAnsi="宋体"/>
                <w:b/>
              </w:rPr>
              <w:t>》有关规定，委托方与查新方经协商一致，订立本合同。</w:t>
            </w:r>
          </w:p>
        </w:tc>
      </w:tr>
      <w:tr w14:paraId="44F1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31B66D77">
            <w:pPr>
              <w:numPr>
                <w:ilvl w:val="0"/>
                <w:numId w:val="1"/>
              </w:numPr>
              <w:spacing w:before="60" w:after="60"/>
              <w:rPr>
                <w:rFonts w:ascii="宋体" w:hAnsi="宋体"/>
                <w:color w:val="FF0000"/>
              </w:rPr>
            </w:pPr>
            <w:r>
              <w:rPr>
                <w:rFonts w:hint="eastAsia" w:ascii="幼圆"/>
                <w:b/>
              </w:rPr>
              <w:t>查新目的及查新范围</w:t>
            </w:r>
            <w:r>
              <w:rPr>
                <w:rFonts w:hint="eastAsia" w:ascii="宋体" w:hAnsi="宋体"/>
                <w:b/>
                <w:bCs/>
                <w:color w:val="FF0000"/>
                <w:sz w:val="24"/>
              </w:rPr>
              <w:t>*</w:t>
            </w:r>
            <w:r>
              <w:rPr>
                <w:rFonts w:hint="eastAsia" w:ascii="幼圆"/>
                <w:b/>
              </w:rPr>
              <w:t xml:space="preserve"> </w:t>
            </w:r>
          </w:p>
          <w:p w14:paraId="35B514AC">
            <w:pPr>
              <w:spacing w:before="60" w:line="300" w:lineRule="auto"/>
              <w:ind w:left="842" w:leftChars="200" w:hanging="422" w:hangingChars="200"/>
              <w:rPr>
                <w:rFonts w:ascii="幼圆" w:hAnsi="宋体"/>
              </w:rPr>
            </w:pPr>
            <w:r>
              <w:rPr>
                <w:rFonts w:hint="eastAsia" w:ascii="幼圆"/>
                <w:b/>
              </w:rPr>
              <w:t>查新目的</w:t>
            </w:r>
            <w:r>
              <w:rPr>
                <w:rFonts w:hint="eastAsia" w:ascii="宋体" w:hAnsi="宋体"/>
                <w:b/>
                <w:color w:val="FF0000"/>
                <w:sz w:val="18"/>
                <w:szCs w:val="18"/>
              </w:rPr>
              <w:t>（选留一项）</w:t>
            </w:r>
            <w:r>
              <w:rPr>
                <w:rFonts w:hint="eastAsia" w:ascii="幼圆"/>
                <w:b/>
              </w:rPr>
              <w:t>：</w:t>
            </w:r>
            <w:r>
              <w:rPr>
                <w:rFonts w:hint="eastAsia" w:ascii="幼圆"/>
              </w:rPr>
              <w:t xml:space="preserve"> </w:t>
            </w:r>
            <w:r>
              <w:rPr>
                <w:rFonts w:hint="eastAsia" w:ascii="幼圆" w:hAnsi="宋体"/>
              </w:rPr>
              <w:t xml:space="preserve">立项查新（申报计划、开题） </w:t>
            </w:r>
            <w:r>
              <w:rPr>
                <w:rFonts w:ascii="幼圆" w:hAnsi="宋体"/>
              </w:rPr>
              <w:t xml:space="preserve">    </w:t>
            </w:r>
            <w:r>
              <w:rPr>
                <w:rFonts w:hint="eastAsia" w:ascii="幼圆" w:hAnsi="宋体"/>
              </w:rPr>
              <w:t xml:space="preserve"> 成果鉴定查新（含结题）  </w:t>
            </w:r>
            <w:r>
              <w:rPr>
                <w:rFonts w:ascii="幼圆" w:hAnsi="宋体"/>
              </w:rPr>
              <w:t xml:space="preserve">    </w:t>
            </w:r>
            <w:r>
              <w:rPr>
                <w:rFonts w:hint="eastAsia" w:ascii="幼圆" w:hAnsi="宋体"/>
              </w:rPr>
              <w:t xml:space="preserve"> 申报奖励查新       专利查新 </w:t>
            </w:r>
            <w:r>
              <w:rPr>
                <w:rFonts w:ascii="幼圆" w:hAnsi="宋体"/>
              </w:rPr>
              <w:t xml:space="preserve">     </w:t>
            </w:r>
            <w:r>
              <w:rPr>
                <w:rFonts w:hint="eastAsia" w:ascii="幼圆" w:hAnsi="宋体"/>
              </w:rPr>
              <w:t xml:space="preserve">   其它（请注明：</w:t>
            </w:r>
            <w:r>
              <w:rPr>
                <w:rFonts w:hint="eastAsia" w:ascii="幼圆" w:hAnsi="宋体"/>
                <w:u w:val="single"/>
              </w:rPr>
              <w:t xml:space="preserve"> </w:t>
            </w:r>
            <w:r>
              <w:rPr>
                <w:rFonts w:ascii="幼圆" w:hAnsi="宋体"/>
                <w:u w:val="single"/>
              </w:rPr>
              <w:t xml:space="preserve">            </w:t>
            </w:r>
            <w:r>
              <w:rPr>
                <w:rFonts w:hint="eastAsia" w:ascii="幼圆" w:hAnsi="宋体"/>
                <w:u w:val="single"/>
              </w:rPr>
              <w:t xml:space="preserve">       </w:t>
            </w:r>
            <w:r>
              <w:rPr>
                <w:rFonts w:hint="eastAsia" w:ascii="幼圆" w:hAnsi="宋体"/>
              </w:rPr>
              <w:t>）</w:t>
            </w:r>
          </w:p>
          <w:p w14:paraId="14371630">
            <w:pPr>
              <w:ind w:firstLine="422" w:firstLineChars="200"/>
            </w:pPr>
            <w:r>
              <w:rPr>
                <w:rFonts w:hint="eastAsia" w:ascii="幼圆"/>
                <w:b/>
              </w:rPr>
              <w:t>查新范围</w:t>
            </w:r>
            <w:r>
              <w:rPr>
                <w:rFonts w:hint="eastAsia" w:ascii="宋体" w:hAnsi="宋体"/>
                <w:b/>
                <w:color w:val="FF0000"/>
                <w:sz w:val="18"/>
                <w:szCs w:val="18"/>
              </w:rPr>
              <w:t>（选留一项）</w:t>
            </w:r>
            <w:r>
              <w:rPr>
                <w:rFonts w:hint="eastAsia" w:ascii="幼圆" w:hAnsi="宋体"/>
              </w:rPr>
              <w:t>：    国内    国内外</w:t>
            </w:r>
          </w:p>
        </w:tc>
      </w:tr>
      <w:tr w14:paraId="6C90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02E880D4">
            <w:pPr>
              <w:numPr>
                <w:ilvl w:val="0"/>
                <w:numId w:val="1"/>
              </w:numPr>
              <w:spacing w:before="60" w:after="60"/>
              <w:rPr>
                <w:rFonts w:ascii="幼圆"/>
                <w:b/>
              </w:rPr>
            </w:pPr>
            <w:r>
              <w:rPr>
                <w:rFonts w:hint="eastAsia" w:ascii="幼圆"/>
                <w:b/>
              </w:rPr>
              <w:t>查新项目的科学技术要点</w:t>
            </w:r>
            <w:r>
              <w:rPr>
                <w:rFonts w:hint="eastAsia" w:ascii="宋体" w:hAnsi="宋体"/>
                <w:b/>
                <w:bCs/>
                <w:color w:val="FF0000"/>
                <w:sz w:val="24"/>
              </w:rPr>
              <w:t>*</w:t>
            </w:r>
          </w:p>
          <w:p w14:paraId="16234CFF">
            <w:pPr>
              <w:spacing w:line="360" w:lineRule="auto"/>
              <w:ind w:firstLine="527" w:firstLineChars="250"/>
              <w:rPr>
                <w:rFonts w:ascii="宋体" w:hAnsi="宋体"/>
                <w:b/>
              </w:rPr>
            </w:pPr>
            <w:r>
              <w:rPr>
                <w:rFonts w:hint="eastAsia" w:ascii="宋体" w:hAnsi="宋体"/>
                <w:b/>
              </w:rPr>
              <w:t>填写说明：</w:t>
            </w:r>
          </w:p>
          <w:p w14:paraId="0B2FCD5D">
            <w:pPr>
              <w:ind w:firstLine="420" w:firstLineChars="200"/>
              <w:jc w:val="left"/>
              <w:rPr>
                <w:rFonts w:ascii="宋体" w:hAnsi="宋体"/>
              </w:rPr>
            </w:pPr>
            <w:r>
              <w:rPr>
                <w:rFonts w:hint="eastAsia" w:ascii="宋体" w:hAnsi="宋体"/>
              </w:rPr>
              <w:t>此部分内容应充分反映查新项目的概貌。具体内容包括：项目所属技术领域、项目背景及国内/国外情况简述、解决的技术问题及所采取的技术方案、方法以及主要技术特征（需重点描述，特别是委托合同第三项“查新点”所涉及的技术创新内容需在这里详细描述）、所达到的技术效果及应用情况等。建议不超过3000字，可配图。如有保密内容请在此进行必要的文字处理，但必须能够文字对比。）</w:t>
            </w:r>
          </w:p>
          <w:p w14:paraId="5F1A5662">
            <w:pPr>
              <w:ind w:firstLine="422" w:firstLineChars="200"/>
              <w:jc w:val="left"/>
              <w:rPr>
                <w:rFonts w:eastAsia="幼圆"/>
                <w:b/>
              </w:rPr>
            </w:pPr>
          </w:p>
          <w:p w14:paraId="43C6FBCF">
            <w:pPr>
              <w:spacing w:before="60" w:after="60"/>
              <w:ind w:left="-2" w:leftChars="-1" w:firstLine="420" w:firstLineChars="199"/>
              <w:rPr>
                <w:rFonts w:eastAsia="幼圆"/>
                <w:b/>
              </w:rPr>
            </w:pPr>
          </w:p>
          <w:p w14:paraId="4F309C3E">
            <w:pPr>
              <w:spacing w:before="60" w:after="60"/>
              <w:ind w:left="-2" w:leftChars="-1" w:firstLine="420" w:firstLineChars="199"/>
              <w:rPr>
                <w:rFonts w:eastAsia="幼圆"/>
                <w:b/>
              </w:rPr>
            </w:pPr>
          </w:p>
          <w:p w14:paraId="4B56B7C3">
            <w:pPr>
              <w:spacing w:before="60" w:after="60"/>
              <w:ind w:left="-2" w:leftChars="-1" w:firstLine="420" w:firstLineChars="199"/>
              <w:rPr>
                <w:rFonts w:eastAsia="幼圆"/>
                <w:b/>
              </w:rPr>
            </w:pPr>
          </w:p>
        </w:tc>
      </w:tr>
      <w:tr w14:paraId="2DBD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184AB2FF">
            <w:pPr>
              <w:numPr>
                <w:ilvl w:val="0"/>
                <w:numId w:val="1"/>
              </w:numPr>
              <w:spacing w:before="60" w:after="60"/>
              <w:rPr>
                <w:rFonts w:ascii="宋体"/>
                <w:b/>
              </w:rPr>
            </w:pPr>
            <w:r>
              <w:rPr>
                <w:rFonts w:hint="eastAsia" w:ascii="宋体"/>
                <w:b/>
              </w:rPr>
              <w:t>查新点</w:t>
            </w:r>
            <w:r>
              <w:rPr>
                <w:rFonts w:hint="eastAsia" w:ascii="宋体" w:hAnsi="宋体"/>
                <w:b/>
                <w:bCs/>
                <w:color w:val="FF0000"/>
                <w:sz w:val="24"/>
              </w:rPr>
              <w:t>*</w:t>
            </w:r>
            <w:r>
              <w:rPr>
                <w:rFonts w:hint="eastAsia" w:ascii="宋体"/>
                <w:b/>
              </w:rPr>
              <w:t>（</w:t>
            </w:r>
            <w:r>
              <w:rPr>
                <w:rFonts w:hint="eastAsia" w:ascii="宋体"/>
                <w:b/>
                <w:color w:val="FF0000"/>
              </w:rPr>
              <w:t>每个查新点后直接附检索词及密切相关文献,</w:t>
            </w:r>
            <w:r>
              <w:rPr>
                <w:rFonts w:hint="eastAsia"/>
              </w:rPr>
              <w:t xml:space="preserve"> </w:t>
            </w:r>
            <w:r>
              <w:rPr>
                <w:rFonts w:hint="eastAsia" w:ascii="宋体"/>
                <w:b/>
                <w:color w:val="FF0000"/>
              </w:rPr>
              <w:t>查新目的是“成果鉴定”和“申报奖项”的，请务必列出本课题组发表的课题相关论文</w:t>
            </w:r>
            <w:r>
              <w:rPr>
                <w:rFonts w:hint="eastAsia" w:ascii="宋体"/>
                <w:b/>
              </w:rPr>
              <w:t>）</w:t>
            </w:r>
          </w:p>
          <w:p w14:paraId="29DA5F70">
            <w:pPr>
              <w:spacing w:line="360" w:lineRule="auto"/>
              <w:ind w:firstLine="527" w:firstLineChars="250"/>
              <w:rPr>
                <w:rFonts w:ascii="宋体" w:hAnsi="宋体"/>
                <w:b/>
              </w:rPr>
            </w:pPr>
            <w:r>
              <w:rPr>
                <w:rFonts w:hint="eastAsia" w:ascii="宋体" w:hAnsi="宋体"/>
                <w:b/>
              </w:rPr>
              <w:t>填写说明：</w:t>
            </w:r>
          </w:p>
          <w:p w14:paraId="069C9315">
            <w:pPr>
              <w:ind w:firstLine="420" w:firstLineChars="200"/>
              <w:jc w:val="left"/>
              <w:rPr>
                <w:rFonts w:ascii="宋体" w:hAnsi="宋体"/>
              </w:rPr>
            </w:pPr>
            <w:r>
              <w:rPr>
                <w:rFonts w:hint="eastAsia" w:ascii="宋体" w:hAnsi="宋体"/>
              </w:rPr>
              <w:t>1、查新点是技术要点中要求查证新颖性的部分，即体现该项目新颖性的全部技术创新点，如涉及内容、理论、方法、结构、工艺、配方、技术指标等等方面的创新点。</w:t>
            </w:r>
          </w:p>
          <w:p w14:paraId="5B2C2C25">
            <w:pPr>
              <w:ind w:firstLine="420" w:firstLineChars="200"/>
              <w:jc w:val="left"/>
              <w:rPr>
                <w:rFonts w:ascii="宋体" w:hAnsi="宋体"/>
              </w:rPr>
            </w:pPr>
            <w:r>
              <w:rPr>
                <w:rFonts w:hint="eastAsia" w:ascii="宋体" w:hAnsi="宋体"/>
              </w:rPr>
              <w:t>2、查新点一般从技术要点中提取，或者是技术要点中技术关键的全部，但不要把查新项目中的一般性技术特征列为查新点。</w:t>
            </w:r>
            <w:r>
              <w:rPr>
                <w:rFonts w:hint="eastAsia" w:ascii="宋体" w:hAnsi="宋体"/>
                <w:b/>
              </w:rPr>
              <w:t>提示</w:t>
            </w:r>
            <w:r>
              <w:rPr>
                <w:rFonts w:ascii="宋体" w:hAnsi="宋体"/>
                <w:b/>
              </w:rPr>
              <w:t>：</w:t>
            </w:r>
            <w:r>
              <w:rPr>
                <w:rFonts w:hint="eastAsia" w:ascii="宋体" w:hAnsi="宋体"/>
                <w:b/>
              </w:rPr>
              <w:t>查新点不宜以表格、图片表述。</w:t>
            </w:r>
          </w:p>
          <w:p w14:paraId="45231181">
            <w:pPr>
              <w:ind w:firstLine="420" w:firstLineChars="200"/>
              <w:jc w:val="left"/>
              <w:rPr>
                <w:rFonts w:ascii="宋体" w:hAnsi="宋体"/>
              </w:rPr>
            </w:pPr>
            <w:r>
              <w:rPr>
                <w:rFonts w:hint="eastAsia" w:ascii="宋体" w:hAnsi="宋体"/>
              </w:rPr>
              <w:t>3、查新点是查新人员拟定检索词和制定检索策略以至对比分析和判断新颖性的依据，写法上要精练明确，条理清楚。</w:t>
            </w:r>
          </w:p>
          <w:p w14:paraId="25247E02">
            <w:pPr>
              <w:ind w:firstLine="420" w:firstLineChars="200"/>
              <w:jc w:val="left"/>
              <w:rPr>
                <w:rFonts w:ascii="宋体" w:hAnsi="宋体"/>
              </w:rPr>
            </w:pPr>
            <w:r>
              <w:rPr>
                <w:rFonts w:hint="eastAsia" w:ascii="宋体" w:hAnsi="宋体"/>
              </w:rPr>
              <w:t>4、委托人有多个新颖性查证要求的项目，要以</w:t>
            </w:r>
            <w:r>
              <w:rPr>
                <w:rFonts w:ascii="宋体" w:hAnsi="宋体"/>
              </w:rPr>
              <w:t>1</w:t>
            </w:r>
            <w:r>
              <w:rPr>
                <w:rFonts w:hint="eastAsia" w:ascii="宋体" w:hAnsi="宋体"/>
              </w:rPr>
              <w:t>，</w:t>
            </w:r>
            <w:r>
              <w:rPr>
                <w:rFonts w:ascii="宋体" w:hAnsi="宋体"/>
              </w:rPr>
              <w:t>2……</w:t>
            </w:r>
            <w:r>
              <w:rPr>
                <w:rFonts w:hint="eastAsia" w:ascii="宋体" w:hAnsi="宋体"/>
              </w:rPr>
              <w:t>来标记查新点，逐条列出，以便作查新结论时对照，分别针对每一个查新点给出新颖性结论（查新报告一个查新点只提出一个技术主题，一个技术主题只涉及一个技术方法或产品，查新点中不能再设分点；以技术指标作为查新点的，一个指标等同于一个查新点）。</w:t>
            </w:r>
          </w:p>
          <w:p w14:paraId="470DF766">
            <w:pPr>
              <w:ind w:firstLine="420" w:firstLineChars="200"/>
              <w:jc w:val="left"/>
              <w:rPr>
                <w:rFonts w:ascii="宋体" w:hAnsi="宋体"/>
              </w:rPr>
            </w:pPr>
            <w:r>
              <w:rPr>
                <w:rFonts w:hint="eastAsia" w:ascii="宋体" w:hAnsi="宋体"/>
              </w:rPr>
              <w:t>5、中英文检索词包括主题词、关键词、规范词、同义词、缩写、全称、化学名称、分子式、专利分类号等（仅检索国内范围则可不填</w:t>
            </w:r>
            <w:r>
              <w:rPr>
                <w:rFonts w:ascii="宋体" w:hAnsi="宋体"/>
              </w:rPr>
              <w:t>英文</w:t>
            </w:r>
            <w:r>
              <w:rPr>
                <w:rFonts w:hint="eastAsia" w:ascii="宋体" w:hAnsi="宋体"/>
              </w:rPr>
              <w:t>检索词）。</w:t>
            </w:r>
          </w:p>
          <w:p w14:paraId="42E2CF78">
            <w:pPr>
              <w:ind w:firstLine="420" w:firstLineChars="200"/>
              <w:jc w:val="left"/>
              <w:rPr>
                <w:rFonts w:ascii="宋体" w:hAnsi="宋体"/>
              </w:rPr>
            </w:pPr>
            <w:r>
              <w:rPr>
                <w:rFonts w:hint="eastAsia" w:ascii="宋体" w:hAnsi="宋体"/>
              </w:rPr>
              <w:t>6、密切相关文献以参考文献格式列举，一般每个点附3篇以内，若是委托方及合作方论文需指出。</w:t>
            </w:r>
          </w:p>
          <w:p w14:paraId="15F83956">
            <w:pPr>
              <w:ind w:firstLine="422" w:firstLineChars="200"/>
              <w:jc w:val="left"/>
              <w:rPr>
                <w:rFonts w:ascii="宋体" w:hAnsi="宋体"/>
                <w:b/>
                <w:color w:val="FF0000"/>
              </w:rPr>
            </w:pPr>
          </w:p>
          <w:p w14:paraId="46E6C735">
            <w:pPr>
              <w:ind w:firstLine="422" w:firstLineChars="200"/>
              <w:jc w:val="left"/>
              <w:rPr>
                <w:rFonts w:ascii="宋体" w:hAnsi="宋体"/>
                <w:b/>
                <w:color w:val="FF0000"/>
              </w:rPr>
            </w:pPr>
          </w:p>
          <w:p w14:paraId="1B843C1A">
            <w:pPr>
              <w:ind w:firstLine="422" w:firstLineChars="200"/>
              <w:jc w:val="left"/>
              <w:rPr>
                <w:rFonts w:ascii="宋体" w:hAnsi="宋体"/>
                <w:b/>
                <w:color w:val="FF0000"/>
              </w:rPr>
            </w:pPr>
          </w:p>
          <w:p w14:paraId="7A500ED3">
            <w:pPr>
              <w:ind w:firstLine="422" w:firstLineChars="200"/>
              <w:jc w:val="left"/>
              <w:rPr>
                <w:rFonts w:ascii="宋体" w:hAnsi="宋体"/>
                <w:b/>
                <w:color w:val="FF0000"/>
              </w:rPr>
            </w:pPr>
          </w:p>
          <w:p w14:paraId="35EA47A5">
            <w:pPr>
              <w:ind w:firstLine="422" w:firstLineChars="200"/>
              <w:jc w:val="left"/>
              <w:rPr>
                <w:rFonts w:ascii="宋体" w:hAnsi="宋体"/>
                <w:b/>
                <w:color w:val="FF0000"/>
              </w:rPr>
            </w:pPr>
            <w:r>
              <w:rPr>
                <w:rFonts w:hint="eastAsia" w:ascii="宋体" w:hAnsi="宋体"/>
                <w:b/>
                <w:color w:val="FF0000"/>
              </w:rPr>
              <w:t>示例：</w:t>
            </w:r>
          </w:p>
          <w:p w14:paraId="2A8CCF07">
            <w:pPr>
              <w:ind w:firstLine="422" w:firstLineChars="200"/>
              <w:jc w:val="left"/>
              <w:rPr>
                <w:rFonts w:ascii="宋体" w:hAnsi="宋体"/>
              </w:rPr>
            </w:pPr>
            <w:r>
              <w:rPr>
                <w:rFonts w:hint="eastAsia" w:ascii="宋体" w:hAnsi="宋体"/>
                <w:b/>
              </w:rPr>
              <w:t>1：</w:t>
            </w:r>
            <w:r>
              <w:rPr>
                <w:rFonts w:hint="eastAsia" w:ascii="宋体" w:hAnsi="宋体"/>
              </w:rPr>
              <w:t>*****（每个查新点说清楚一个具体</w:t>
            </w:r>
            <w:r>
              <w:rPr>
                <w:rFonts w:ascii="宋体" w:hAnsi="宋体"/>
              </w:rPr>
              <w:t>的</w:t>
            </w:r>
            <w:r>
              <w:rPr>
                <w:rFonts w:hint="eastAsia" w:ascii="宋体" w:hAnsi="宋体"/>
              </w:rPr>
              <w:t>创新性）</w:t>
            </w:r>
          </w:p>
          <w:p w14:paraId="1457D616">
            <w:pPr>
              <w:ind w:firstLine="420" w:firstLineChars="200"/>
              <w:jc w:val="left"/>
              <w:rPr>
                <w:rFonts w:ascii="宋体" w:hAnsi="宋体"/>
              </w:rPr>
            </w:pPr>
            <w:r>
              <w:rPr>
                <w:rFonts w:hint="eastAsia" w:ascii="宋体" w:hAnsi="宋体"/>
              </w:rPr>
              <w:t>检索词（中文）：</w:t>
            </w:r>
          </w:p>
          <w:p w14:paraId="24E24618">
            <w:pPr>
              <w:ind w:firstLine="420" w:firstLineChars="200"/>
              <w:jc w:val="left"/>
              <w:rPr>
                <w:rFonts w:ascii="宋体" w:hAnsi="宋体"/>
              </w:rPr>
            </w:pPr>
            <w:r>
              <w:rPr>
                <w:rFonts w:hint="eastAsia" w:ascii="宋体" w:hAnsi="宋体"/>
              </w:rPr>
              <w:t>检索词（英文，仅国内查新不填）：</w:t>
            </w:r>
          </w:p>
          <w:p w14:paraId="3A2E4753">
            <w:pPr>
              <w:ind w:firstLine="420" w:firstLineChars="200"/>
            </w:pPr>
            <w:r>
              <w:rPr>
                <w:rFonts w:hint="eastAsia" w:ascii="宋体" w:hAnsi="宋体"/>
              </w:rPr>
              <w:t>密切相关文献：</w:t>
            </w:r>
            <w:r>
              <w:rPr>
                <w:rFonts w:hint="eastAsia"/>
              </w:rPr>
              <w:t>作者.题名.刊名,年,卷(期):起始页-终止页.（专利文献提供专利号）</w:t>
            </w:r>
          </w:p>
          <w:p w14:paraId="625A6FAB">
            <w:pPr>
              <w:ind w:firstLine="420" w:firstLineChars="200"/>
              <w:rPr>
                <w:rFonts w:ascii="宋体" w:hAnsi="宋体"/>
              </w:rPr>
            </w:pPr>
          </w:p>
          <w:p w14:paraId="65A26EF4">
            <w:pPr>
              <w:ind w:firstLine="420" w:firstLineChars="200"/>
              <w:rPr>
                <w:rFonts w:ascii="宋体" w:hAnsi="宋体"/>
                <w:color w:val="0000FF"/>
              </w:rPr>
            </w:pPr>
          </w:p>
        </w:tc>
      </w:tr>
      <w:tr w14:paraId="2BB1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0E951037">
            <w:pPr>
              <w:numPr>
                <w:ilvl w:val="0"/>
                <w:numId w:val="1"/>
              </w:numPr>
              <w:spacing w:before="60" w:after="60"/>
              <w:rPr>
                <w:rFonts w:ascii="宋体" w:hAnsi="宋体"/>
              </w:rPr>
            </w:pPr>
            <w:r>
              <w:rPr>
                <w:rFonts w:hint="eastAsia" w:ascii="宋体" w:hAnsi="宋体"/>
                <w:b/>
              </w:rPr>
              <w:t>委托人提供的资料</w:t>
            </w:r>
            <w:r>
              <w:rPr>
                <w:rFonts w:hint="eastAsia" w:ascii="宋体" w:hAnsi="宋体"/>
                <w:b/>
                <w:sz w:val="18"/>
                <w:szCs w:val="18"/>
              </w:rPr>
              <w:t>（建议提供，方便查新人员了解课题）</w:t>
            </w:r>
          </w:p>
          <w:p w14:paraId="099FCE40">
            <w:pPr>
              <w:rPr>
                <w:rFonts w:ascii="宋体" w:hAnsi="宋体"/>
              </w:rPr>
            </w:pPr>
            <w:r>
              <w:rPr>
                <w:rFonts w:hint="eastAsia" w:ascii="宋体" w:hAnsi="宋体"/>
              </w:rPr>
              <w:t>□ 开题报告    □ 研制报告    □ 总结报告    □ 成果申报表    □ 专利说明书  □ 产品样本    □ 检测报告    □ 用户报告    □ 技术报告      □ 可行性报告  □</w:t>
            </w:r>
            <w:r>
              <w:rPr>
                <w:rFonts w:ascii="宋体" w:hAnsi="宋体"/>
              </w:rPr>
              <w:t xml:space="preserve"> </w:t>
            </w:r>
            <w:r>
              <w:rPr>
                <w:rFonts w:hint="eastAsia" w:ascii="宋体" w:hAnsi="宋体"/>
              </w:rPr>
              <w:t>报奖材料    □ 其他(请注明)：</w:t>
            </w:r>
          </w:p>
          <w:p w14:paraId="70F4D4D2">
            <w:pPr>
              <w:ind w:firstLine="525" w:firstLineChars="250"/>
              <w:rPr>
                <w:rFonts w:ascii="宋体" w:hAnsi="宋体"/>
              </w:rPr>
            </w:pPr>
            <w:r>
              <w:rPr>
                <w:rFonts w:hint="eastAsia" w:ascii="宋体" w:hAnsi="宋体"/>
              </w:rPr>
              <w:t>份数：      密级：</w:t>
            </w:r>
          </w:p>
          <w:p w14:paraId="39E5036F">
            <w:pPr>
              <w:ind w:left="465"/>
              <w:jc w:val="left"/>
              <w:rPr>
                <w:rFonts w:eastAsia="幼圆"/>
                <w:b/>
              </w:rPr>
            </w:pPr>
            <w:r>
              <w:rPr>
                <w:rFonts w:hint="eastAsia" w:ascii="宋体" w:hAnsi="宋体"/>
              </w:rPr>
              <w:t>□ 发表论文：                 □ 参考文献：</w:t>
            </w:r>
          </w:p>
        </w:tc>
      </w:tr>
      <w:tr w14:paraId="2A77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6D1C978C">
            <w:pPr>
              <w:numPr>
                <w:ilvl w:val="0"/>
                <w:numId w:val="1"/>
              </w:numPr>
              <w:spacing w:before="60" w:after="60"/>
              <w:rPr>
                <w:b/>
              </w:rPr>
            </w:pPr>
            <w:r>
              <w:rPr>
                <w:rFonts w:hint="eastAsia"/>
                <w:b/>
              </w:rPr>
              <w:t>取件</w:t>
            </w:r>
            <w:r>
              <w:rPr>
                <w:rFonts w:hint="eastAsia" w:ascii="宋体" w:hAnsi="宋体"/>
                <w:b/>
                <w:bCs/>
                <w:color w:val="FF0000"/>
                <w:sz w:val="24"/>
              </w:rPr>
              <w:t>（</w:t>
            </w:r>
            <w:r>
              <w:rPr>
                <w:rFonts w:hint="eastAsia" w:ascii="宋体"/>
                <w:b/>
              </w:rPr>
              <w:t>按需保留</w:t>
            </w:r>
            <w:r>
              <w:rPr>
                <w:rFonts w:hint="eastAsia" w:ascii="宋体" w:hAnsi="宋体"/>
                <w:b/>
                <w:bCs/>
                <w:color w:val="FF0000"/>
                <w:sz w:val="24"/>
              </w:rPr>
              <w:t>）*</w:t>
            </w:r>
          </w:p>
          <w:p w14:paraId="2EBAD85E">
            <w:pPr>
              <w:spacing w:before="60" w:after="60"/>
              <w:ind w:left="-2"/>
              <w:rPr>
                <w:b/>
                <w:sz w:val="18"/>
                <w:szCs w:val="18"/>
              </w:rPr>
            </w:pPr>
            <w:r>
              <w:rPr>
                <w:rFonts w:hint="eastAsia" w:ascii="宋体"/>
                <w:b/>
              </w:rPr>
              <w:t>1）</w:t>
            </w:r>
            <w:r>
              <w:rPr>
                <w:rFonts w:hint="eastAsia"/>
                <w:b/>
                <w:sz w:val="18"/>
                <w:szCs w:val="18"/>
              </w:rPr>
              <w:t>纸质报告（</w:t>
            </w:r>
            <w:r>
              <w:rPr>
                <w:rFonts w:hint="eastAsia"/>
                <w:b/>
                <w:sz w:val="18"/>
                <w:szCs w:val="18"/>
                <w:lang w:val="en-US" w:eastAsia="zh-CN"/>
              </w:rPr>
              <w:t>1</w:t>
            </w:r>
            <w:r>
              <w:rPr>
                <w:rFonts w:hint="eastAsia"/>
                <w:b/>
                <w:sz w:val="18"/>
                <w:szCs w:val="18"/>
              </w:rPr>
              <w:t>份）、纸质合同（1份）、电子发票</w:t>
            </w:r>
            <w:r>
              <w:rPr>
                <w:b/>
                <w:sz w:val="18"/>
                <w:szCs w:val="18"/>
              </w:rPr>
              <w:t>及</w:t>
            </w:r>
            <w:r>
              <w:rPr>
                <w:rFonts w:hint="eastAsia"/>
                <w:b/>
                <w:sz w:val="18"/>
                <w:szCs w:val="18"/>
              </w:rPr>
              <w:t>顺丰速运方式快递或</w:t>
            </w:r>
            <w:r>
              <w:rPr>
                <w:b/>
                <w:sz w:val="18"/>
                <w:szCs w:val="18"/>
              </w:rPr>
              <w:t>自取</w:t>
            </w:r>
            <w:r>
              <w:rPr>
                <w:rFonts w:hint="eastAsia"/>
                <w:b/>
                <w:sz w:val="18"/>
                <w:szCs w:val="18"/>
              </w:rPr>
              <w:t>：</w:t>
            </w:r>
          </w:p>
          <w:p w14:paraId="3104D3CA">
            <w:pPr>
              <w:rPr>
                <w:rFonts w:ascii="宋体" w:hAnsi="宋体"/>
              </w:rPr>
            </w:pPr>
            <w:bookmarkStart w:id="1" w:name="_Hlk497729513"/>
            <w:r>
              <w:rPr>
                <w:rFonts w:hint="eastAsia"/>
              </w:rPr>
              <w:t>自取（不收费）；收方付（不收费）；寄方付（收费</w:t>
            </w:r>
            <w:r>
              <w:t>25元）；报告扫描（</w:t>
            </w:r>
            <w:r>
              <w:rPr>
                <w:color w:val="auto"/>
              </w:rPr>
              <w:t>收费20元</w:t>
            </w:r>
            <w:r>
              <w:t>）；合同扫描（收费20元）</w:t>
            </w:r>
          </w:p>
          <w:p w14:paraId="18A9B137">
            <w:pPr>
              <w:spacing w:before="60" w:after="60"/>
              <w:ind w:left="-2"/>
              <w:rPr>
                <w:rFonts w:ascii="宋体" w:hAnsi="宋体"/>
              </w:rPr>
            </w:pPr>
            <w:r>
              <w:rPr>
                <w:rFonts w:hint="eastAsia" w:ascii="宋体"/>
                <w:b/>
              </w:rPr>
              <w:t>快递地址</w:t>
            </w:r>
            <w:r>
              <w:rPr>
                <w:rFonts w:hint="eastAsia" w:ascii="宋体" w:hAnsi="宋体"/>
                <w:b/>
                <w:sz w:val="18"/>
                <w:szCs w:val="18"/>
              </w:rPr>
              <w:t>（</w:t>
            </w:r>
            <w:r>
              <w:rPr>
                <w:rFonts w:hint="eastAsia" w:ascii="宋体" w:hAnsi="宋体"/>
                <w:b/>
                <w:color w:val="FF0000"/>
                <w:sz w:val="18"/>
                <w:szCs w:val="18"/>
              </w:rPr>
              <w:t>快递必填</w:t>
            </w:r>
            <w:r>
              <w:rPr>
                <w:rFonts w:hint="eastAsia" w:ascii="宋体" w:hAnsi="宋体"/>
                <w:b/>
                <w:sz w:val="18"/>
                <w:szCs w:val="18"/>
              </w:rPr>
              <w:t>）</w:t>
            </w:r>
            <w:r>
              <w:rPr>
                <w:rFonts w:hint="eastAsia" w:ascii="宋体"/>
                <w:b/>
              </w:rPr>
              <w:t>：</w:t>
            </w:r>
            <w:r>
              <w:rPr>
                <w:rFonts w:hint="eastAsia" w:ascii="宋体" w:hAnsi="宋体"/>
              </w:rPr>
              <w:t>依次为收信人姓名、手机号码、地址和单位，用“逗号” 隔开</w:t>
            </w:r>
          </w:p>
          <w:p w14:paraId="6A9983AE">
            <w:pPr>
              <w:spacing w:before="60" w:after="60"/>
              <w:ind w:left="-2"/>
              <w:rPr>
                <w:rFonts w:ascii="宋体" w:hAnsi="宋体"/>
              </w:rPr>
            </w:pPr>
            <w:r>
              <w:rPr>
                <w:rFonts w:hint="eastAsia" w:ascii="宋体"/>
                <w:b/>
              </w:rPr>
              <w:t>2）</w:t>
            </w:r>
            <w:r>
              <w:rPr>
                <w:b/>
                <w:sz w:val="18"/>
                <w:szCs w:val="18"/>
              </w:rPr>
              <w:t>不需要纸质报告及合同</w:t>
            </w:r>
            <w:r>
              <w:rPr>
                <w:rFonts w:hint="eastAsia"/>
                <w:b/>
                <w:sz w:val="18"/>
                <w:szCs w:val="18"/>
              </w:rPr>
              <w:t>，</w:t>
            </w:r>
            <w:r>
              <w:rPr>
                <w:b/>
                <w:sz w:val="18"/>
                <w:szCs w:val="18"/>
              </w:rPr>
              <w:t>仅需要</w:t>
            </w:r>
            <w:r>
              <w:rPr>
                <w:rFonts w:hint="eastAsia"/>
                <w:b/>
                <w:sz w:val="18"/>
                <w:szCs w:val="18"/>
              </w:rPr>
              <w:t>报告扫描件、合同扫描件</w:t>
            </w:r>
            <w:r>
              <w:rPr>
                <w:b/>
                <w:sz w:val="18"/>
                <w:szCs w:val="18"/>
              </w:rPr>
              <w:t>及</w:t>
            </w:r>
            <w:r>
              <w:rPr>
                <w:rFonts w:hint="eastAsia"/>
                <w:b/>
                <w:sz w:val="18"/>
                <w:szCs w:val="18"/>
              </w:rPr>
              <w:t>电子发票</w:t>
            </w:r>
            <w:r>
              <w:rPr>
                <w:rFonts w:hint="eastAsia" w:ascii="宋体" w:hAnsi="宋体"/>
              </w:rPr>
              <w:t>（收费</w:t>
            </w:r>
            <w:r>
              <w:rPr>
                <w:rFonts w:hint="eastAsia" w:ascii="宋体" w:hAnsi="宋体"/>
                <w:lang w:val="en-US" w:eastAsia="zh-CN"/>
              </w:rPr>
              <w:t>4</w:t>
            </w:r>
            <w:r>
              <w:rPr>
                <w:rFonts w:hint="eastAsia" w:ascii="宋体" w:hAnsi="宋体"/>
              </w:rPr>
              <w:t>0元）</w:t>
            </w:r>
          </w:p>
          <w:bookmarkEnd w:id="1"/>
          <w:p w14:paraId="3E9463F6">
            <w:pPr>
              <w:spacing w:before="60" w:after="60"/>
              <w:rPr>
                <w:rFonts w:ascii="宋体" w:hAnsi="宋体"/>
              </w:rPr>
            </w:pPr>
            <w:bookmarkStart w:id="2" w:name="_GoBack"/>
            <w:bookmarkEnd w:id="2"/>
          </w:p>
        </w:tc>
      </w:tr>
      <w:tr w14:paraId="28A1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5C3B18B2">
            <w:pPr>
              <w:numPr>
                <w:ilvl w:val="0"/>
                <w:numId w:val="1"/>
              </w:numPr>
              <w:spacing w:before="60" w:after="60" w:line="220" w:lineRule="exact"/>
              <w:rPr>
                <w:rFonts w:ascii="宋体" w:hAnsi="宋体"/>
                <w:b/>
              </w:rPr>
            </w:pPr>
            <w:r>
              <w:rPr>
                <w:rFonts w:hint="eastAsia" w:ascii="宋体" w:hAnsi="宋体"/>
                <w:b/>
              </w:rPr>
              <w:t>查新流程及其他说明</w:t>
            </w:r>
          </w:p>
          <w:p w14:paraId="103638FE">
            <w:pPr>
              <w:spacing w:before="60" w:after="60" w:line="220" w:lineRule="exact"/>
              <w:ind w:firstLine="422" w:firstLineChars="200"/>
              <w:rPr>
                <w:rFonts w:ascii="宋体" w:hAnsi="宋体"/>
                <w:b/>
              </w:rPr>
            </w:pPr>
            <w:r>
              <w:rPr>
                <w:rFonts w:hint="eastAsia" w:ascii="宋体" w:hAnsi="宋体"/>
                <w:b/>
              </w:rPr>
              <w:t>查新流程：</w:t>
            </w:r>
          </w:p>
          <w:p w14:paraId="5243CF36">
            <w:pPr>
              <w:spacing w:before="60" w:after="60" w:line="220" w:lineRule="exact"/>
              <w:ind w:firstLine="420" w:firstLineChars="200"/>
              <w:rPr>
                <w:rFonts w:ascii="宋体" w:hAnsi="宋体"/>
              </w:rPr>
            </w:pPr>
            <w:r>
              <w:rPr>
                <w:rFonts w:hint="eastAsia" w:ascii="宋体" w:hAnsi="宋体"/>
              </w:rPr>
              <w:t>1）关注微信公众号“</w:t>
            </w:r>
            <w:r>
              <w:rPr>
                <w:rFonts w:hint="eastAsia" w:ascii="宋体" w:hAnsi="宋体"/>
                <w:b/>
              </w:rPr>
              <w:t>武汉查新</w:t>
            </w:r>
            <w:r>
              <w:rPr>
                <w:rFonts w:hint="eastAsia" w:ascii="宋体" w:hAnsi="宋体"/>
              </w:rPr>
              <w:t>”，合同填写后发送至</w:t>
            </w:r>
            <w:r>
              <w:fldChar w:fldCharType="begin"/>
            </w:r>
            <w:r>
              <w:instrText xml:space="preserve"> HYPERLINK "mailto:chaxin@mail.whlib.ac.cn" </w:instrText>
            </w:r>
            <w:r>
              <w:fldChar w:fldCharType="separate"/>
            </w:r>
            <w:r>
              <w:rPr>
                <w:rFonts w:ascii="宋体" w:hAnsi="宋体"/>
                <w:b/>
              </w:rPr>
              <w:t>chaxin@mail.whlib.ac.cn</w:t>
            </w:r>
            <w:r>
              <w:rPr>
                <w:rFonts w:ascii="宋体" w:hAnsi="宋体"/>
                <w:b/>
              </w:rPr>
              <w:fldChar w:fldCharType="end"/>
            </w:r>
            <w:r>
              <w:rPr>
                <w:rFonts w:hint="eastAsia" w:ascii="宋体" w:hAnsi="宋体"/>
              </w:rPr>
              <w:t>；</w:t>
            </w:r>
          </w:p>
          <w:p w14:paraId="11A63D45">
            <w:pPr>
              <w:spacing w:before="60" w:after="60" w:line="220" w:lineRule="exact"/>
              <w:ind w:firstLine="420" w:firstLineChars="200"/>
              <w:rPr>
                <w:rFonts w:ascii="宋体" w:hAnsi="宋体"/>
              </w:rPr>
            </w:pPr>
            <w:r>
              <w:rPr>
                <w:rFonts w:hint="eastAsia" w:ascii="宋体" w:hAnsi="宋体"/>
              </w:rPr>
              <w:t>2）</w:t>
            </w:r>
            <w:r>
              <w:rPr>
                <w:rFonts w:hint="eastAsia" w:ascii="宋体" w:hAnsi="宋体"/>
                <w:b/>
                <w:color w:val="FF0000"/>
              </w:rPr>
              <w:t>及时来电（</w:t>
            </w:r>
            <w:r>
              <w:rPr>
                <w:rFonts w:ascii="宋体" w:hAnsi="宋体"/>
                <w:b/>
                <w:color w:val="FF0000"/>
              </w:rPr>
              <w:t>027</w:t>
            </w:r>
            <w:r>
              <w:rPr>
                <w:rFonts w:hint="eastAsia" w:ascii="宋体" w:hAnsi="宋体"/>
                <w:b/>
                <w:color w:val="FF0000"/>
              </w:rPr>
              <w:t>-</w:t>
            </w:r>
            <w:r>
              <w:rPr>
                <w:rFonts w:ascii="宋体" w:hAnsi="宋体"/>
                <w:b/>
                <w:color w:val="FF0000"/>
              </w:rPr>
              <w:t>87197719</w:t>
            </w:r>
            <w:r>
              <w:rPr>
                <w:rFonts w:hint="eastAsia" w:ascii="宋体" w:hAnsi="宋体"/>
                <w:b/>
                <w:color w:val="FF0000"/>
              </w:rPr>
              <w:t>）</w:t>
            </w:r>
            <w:r>
              <w:rPr>
                <w:rFonts w:hint="eastAsia" w:ascii="宋体" w:hAnsi="宋体"/>
              </w:rPr>
              <w:t>确认查新点、报告完成时间及查新费用；收到邮箱委托合同后，工作人员一般会在</w:t>
            </w:r>
            <w:r>
              <w:rPr>
                <w:rFonts w:hint="eastAsia" w:ascii="宋体" w:hAnsi="宋体"/>
                <w:b/>
              </w:rPr>
              <w:t>一个工作日内</w:t>
            </w:r>
            <w:r>
              <w:rPr>
                <w:rFonts w:hint="eastAsia" w:ascii="宋体" w:hAnsi="宋体"/>
              </w:rPr>
              <w:t>通过邮件或电话联系，确认受理情况；</w:t>
            </w:r>
          </w:p>
          <w:p w14:paraId="776775C3">
            <w:pPr>
              <w:spacing w:before="60" w:after="60" w:line="220" w:lineRule="exact"/>
              <w:ind w:firstLine="420" w:firstLineChars="200"/>
              <w:rPr>
                <w:rFonts w:ascii="宋体" w:hAnsi="宋体"/>
              </w:rPr>
            </w:pPr>
            <w:r>
              <w:rPr>
                <w:rFonts w:hint="eastAsia" w:ascii="宋体" w:hAnsi="宋体"/>
              </w:rPr>
              <w:t>3）查新合同同意受理后，若委托方需要，我方查新受理人员可以以邮件或QQ文字形式将受理情况说明（含课题名称、查新范围、报告完成时间、查新费用金额、到账截止时间）完整告知给委托人（默认回信地址是提交合同的邮件地址），委托方需要以邮件或QQ进行</w:t>
            </w:r>
            <w:r>
              <w:rPr>
                <w:rFonts w:ascii="宋体" w:hAnsi="宋体"/>
              </w:rPr>
              <w:t>实时确认</w:t>
            </w:r>
            <w:r>
              <w:rPr>
                <w:rFonts w:hint="eastAsia" w:ascii="宋体" w:hAnsi="宋体"/>
              </w:rPr>
              <w:t>；</w:t>
            </w:r>
          </w:p>
          <w:p w14:paraId="608ABA97">
            <w:pPr>
              <w:spacing w:before="60" w:after="60" w:line="220" w:lineRule="exact"/>
              <w:ind w:firstLine="420" w:firstLineChars="200"/>
              <w:rPr>
                <w:rFonts w:ascii="宋体" w:hAnsi="宋体"/>
              </w:rPr>
            </w:pPr>
            <w:r>
              <w:rPr>
                <w:rFonts w:hint="eastAsia" w:ascii="宋体" w:hAnsi="宋体"/>
              </w:rPr>
              <w:t>4）我方正式受理后，委托人需</w:t>
            </w:r>
            <w:r>
              <w:rPr>
                <w:rFonts w:hint="eastAsia" w:ascii="宋体" w:hAnsi="宋体"/>
                <w:b/>
              </w:rPr>
              <w:t>及时交纳全部查新费用</w:t>
            </w:r>
            <w:r>
              <w:rPr>
                <w:rFonts w:hint="eastAsia" w:ascii="宋体" w:hAnsi="宋体"/>
              </w:rPr>
              <w:t>（原则上</w:t>
            </w:r>
            <w:r>
              <w:rPr>
                <w:rFonts w:ascii="宋体" w:hAnsi="宋体"/>
              </w:rPr>
              <w:t>，当天受理，当天</w:t>
            </w:r>
            <w:r>
              <w:rPr>
                <w:rFonts w:hint="eastAsia" w:ascii="宋体" w:hAnsi="宋体"/>
              </w:rPr>
              <w:t>到账），并将汇款截屏、转账单等信息发送至</w:t>
            </w:r>
            <w:r>
              <w:fldChar w:fldCharType="begin"/>
            </w:r>
            <w:r>
              <w:instrText xml:space="preserve"> HYPERLINK "mailto:chaxin@mail.whlib.ac.cn" </w:instrText>
            </w:r>
            <w:r>
              <w:fldChar w:fldCharType="separate"/>
            </w:r>
            <w:r>
              <w:rPr>
                <w:rFonts w:ascii="宋体" w:hAnsi="宋体"/>
              </w:rPr>
              <w:t>chaxin@mail.whlib.ac.cn</w:t>
            </w:r>
            <w:r>
              <w:rPr>
                <w:rFonts w:ascii="宋体" w:hAnsi="宋体"/>
              </w:rPr>
              <w:fldChar w:fldCharType="end"/>
            </w:r>
            <w:r>
              <w:rPr>
                <w:rFonts w:hint="eastAsia" w:ascii="宋体" w:hAnsi="宋体"/>
              </w:rPr>
              <w:t>；查新</w:t>
            </w:r>
            <w:r>
              <w:rPr>
                <w:rFonts w:ascii="宋体" w:hAnsi="宋体"/>
              </w:rPr>
              <w:t>为先付费服务，</w:t>
            </w:r>
            <w:r>
              <w:rPr>
                <w:rFonts w:hint="eastAsia" w:ascii="宋体" w:hAnsi="宋体"/>
              </w:rPr>
              <w:t>无</w:t>
            </w:r>
            <w:r>
              <w:rPr>
                <w:rFonts w:ascii="宋体" w:hAnsi="宋体"/>
              </w:rPr>
              <w:t>特殊情况</w:t>
            </w:r>
            <w:r>
              <w:rPr>
                <w:rFonts w:hint="eastAsia" w:ascii="宋体" w:hAnsi="宋体"/>
              </w:rPr>
              <w:t>下</w:t>
            </w:r>
            <w:r>
              <w:rPr>
                <w:rFonts w:ascii="宋体" w:hAnsi="宋体"/>
              </w:rPr>
              <w:t>，</w:t>
            </w:r>
            <w:r>
              <w:rPr>
                <w:rFonts w:hint="eastAsia" w:ascii="宋体" w:hAnsi="宋体"/>
              </w:rPr>
              <w:t>款未到，我方将顺延查新的完成时间（</w:t>
            </w:r>
            <w:r>
              <w:rPr>
                <w:rFonts w:hint="eastAsia" w:ascii="宋体" w:hAnsi="宋体"/>
                <w:b/>
              </w:rPr>
              <w:t>友情</w:t>
            </w:r>
            <w:r>
              <w:rPr>
                <w:rFonts w:ascii="宋体" w:hAnsi="宋体"/>
                <w:b/>
              </w:rPr>
              <w:t>提示：</w:t>
            </w:r>
            <w:r>
              <w:rPr>
                <w:rFonts w:hint="eastAsia" w:ascii="宋体" w:hAnsi="宋体"/>
              </w:rPr>
              <w:t>默认以受理时合同版本为依据查新，</w:t>
            </w:r>
            <w:r>
              <w:rPr>
                <w:rFonts w:ascii="宋体" w:hAnsi="宋体"/>
              </w:rPr>
              <w:t>发送汇款信息时，请勿重复发送合同</w:t>
            </w:r>
            <w:r>
              <w:rPr>
                <w:rFonts w:hint="eastAsia" w:ascii="宋体" w:hAnsi="宋体"/>
              </w:rPr>
              <w:t>；</w:t>
            </w:r>
            <w:r>
              <w:rPr>
                <w:rFonts w:ascii="宋体" w:hAnsi="宋体"/>
              </w:rPr>
              <w:t>有改动时</w:t>
            </w:r>
            <w:r>
              <w:rPr>
                <w:rFonts w:hint="eastAsia" w:ascii="宋体" w:hAnsi="宋体"/>
              </w:rPr>
              <w:t>可</w:t>
            </w:r>
            <w:r>
              <w:rPr>
                <w:rFonts w:ascii="宋体" w:hAnsi="宋体"/>
              </w:rPr>
              <w:t>发</w:t>
            </w:r>
            <w:r>
              <w:rPr>
                <w:rFonts w:hint="eastAsia" w:ascii="宋体" w:hAnsi="宋体"/>
              </w:rPr>
              <w:t>送</w:t>
            </w:r>
            <w:r>
              <w:rPr>
                <w:rFonts w:ascii="宋体" w:hAnsi="宋体"/>
              </w:rPr>
              <w:t>，并告知改动之处</w:t>
            </w:r>
            <w:r>
              <w:rPr>
                <w:rFonts w:hint="eastAsia" w:ascii="宋体" w:hAnsi="宋体"/>
              </w:rPr>
              <w:t>）；</w:t>
            </w:r>
            <w:r>
              <w:rPr>
                <w:rFonts w:ascii="宋体" w:hAnsi="宋体"/>
              </w:rPr>
              <w:t xml:space="preserve"> </w:t>
            </w:r>
          </w:p>
          <w:p w14:paraId="6F78AC93">
            <w:pPr>
              <w:spacing w:before="60" w:after="60" w:line="220" w:lineRule="exact"/>
              <w:ind w:firstLine="420" w:firstLineChars="200"/>
              <w:rPr>
                <w:rFonts w:ascii="宋体" w:hAnsi="宋体"/>
              </w:rPr>
            </w:pPr>
            <w:r>
              <w:rPr>
                <w:rFonts w:hint="eastAsia" w:ascii="宋体" w:hAnsi="宋体"/>
              </w:rPr>
              <w:t>5）查新人员检索文献，出具报告初稿；</w:t>
            </w:r>
          </w:p>
          <w:p w14:paraId="4F3A3CDE">
            <w:pPr>
              <w:spacing w:before="60" w:after="60" w:line="220" w:lineRule="exact"/>
              <w:ind w:firstLine="420" w:firstLineChars="200"/>
              <w:rPr>
                <w:rFonts w:ascii="宋体" w:hAnsi="宋体"/>
              </w:rPr>
            </w:pPr>
            <w:r>
              <w:rPr>
                <w:rFonts w:hint="eastAsia" w:ascii="宋体" w:hAnsi="宋体"/>
              </w:rPr>
              <w:t>6）</w:t>
            </w:r>
            <w:r>
              <w:rPr>
                <w:rFonts w:hint="eastAsia" w:ascii="宋体" w:hAnsi="宋体"/>
                <w:b/>
              </w:rPr>
              <w:t>委托人确认后</w:t>
            </w:r>
            <w:r>
              <w:rPr>
                <w:rFonts w:hint="eastAsia" w:ascii="宋体" w:hAnsi="宋体"/>
              </w:rPr>
              <w:t>，我方出具正式查新报告和发票。</w:t>
            </w:r>
          </w:p>
          <w:p w14:paraId="535CD134">
            <w:pPr>
              <w:tabs>
                <w:tab w:val="left" w:pos="952"/>
              </w:tabs>
              <w:spacing w:before="156" w:beforeLines="50" w:line="220" w:lineRule="exact"/>
              <w:ind w:firstLine="432" w:firstLineChars="205"/>
              <w:rPr>
                <w:rFonts w:ascii="宋体"/>
                <w:b/>
              </w:rPr>
            </w:pPr>
            <w:r>
              <w:rPr>
                <w:rFonts w:hint="eastAsia" w:ascii="宋体" w:hAnsi="宋体"/>
                <w:b/>
              </w:rPr>
              <w:t>说明：1）上述流程中第三步骤，若委托方电话或QQ中已经认可，视为合同受理完成，该步骤省略。2）</w:t>
            </w:r>
            <w:r>
              <w:rPr>
                <w:rFonts w:hint="eastAsia" w:ascii="宋体"/>
                <w:b/>
              </w:rPr>
              <w:t>一般不赊发票，无法单位先行付款的，需个人垫付，后期单位重复付款后，再向具体负责的查新人员申请退款。</w:t>
            </w:r>
          </w:p>
        </w:tc>
      </w:tr>
      <w:tr w14:paraId="33E6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1DA94A17">
            <w:pPr>
              <w:numPr>
                <w:ilvl w:val="0"/>
                <w:numId w:val="1"/>
              </w:numPr>
              <w:spacing w:before="60" w:after="60" w:line="220" w:lineRule="exact"/>
              <w:rPr>
                <w:rFonts w:ascii="宋体" w:hAnsi="宋体"/>
                <w:b/>
              </w:rPr>
            </w:pPr>
            <w:r>
              <w:rPr>
                <w:rFonts w:hint="eastAsia" w:ascii="宋体" w:hAnsi="宋体"/>
                <w:b/>
              </w:rPr>
              <w:t>保密责任与真实性</w:t>
            </w:r>
          </w:p>
          <w:p w14:paraId="41689173">
            <w:pPr>
              <w:spacing w:before="156" w:beforeLines="50" w:line="220" w:lineRule="exact"/>
              <w:ind w:firstLine="317" w:firstLineChars="151"/>
              <w:rPr>
                <w:rFonts w:ascii="宋体" w:hAnsi="宋体"/>
              </w:rPr>
            </w:pPr>
            <w:r>
              <w:rPr>
                <w:rFonts w:hint="eastAsia" w:ascii="宋体" w:hAnsi="宋体"/>
              </w:rPr>
              <w:t>委托人应声明查新项目中的保密内容。</w:t>
            </w:r>
          </w:p>
          <w:p w14:paraId="2BB5E4BB">
            <w:pPr>
              <w:spacing w:before="156" w:beforeLines="50" w:line="220" w:lineRule="exact"/>
              <w:ind w:firstLine="317" w:firstLineChars="151"/>
              <w:rPr>
                <w:rFonts w:ascii="宋体" w:hAnsi="宋体"/>
              </w:rPr>
            </w:pPr>
            <w:r>
              <w:rPr>
                <w:rFonts w:hint="eastAsia" w:ascii="宋体" w:hAnsi="宋体"/>
              </w:rPr>
              <w:t>委托人应保证查新项目无任何知识产权纠纷，应保证提供的资料必须真实，否则，责任自负。</w:t>
            </w:r>
          </w:p>
          <w:p w14:paraId="212DC378">
            <w:pPr>
              <w:spacing w:before="156" w:beforeLines="50" w:line="220" w:lineRule="exact"/>
              <w:ind w:firstLine="317" w:firstLineChars="151"/>
              <w:rPr>
                <w:rFonts w:ascii="宋体"/>
                <w:b/>
              </w:rPr>
            </w:pPr>
            <w:r>
              <w:rPr>
                <w:rFonts w:hint="eastAsia" w:ascii="宋体" w:hAnsi="宋体"/>
              </w:rPr>
              <w:t>查新机构不得擅自披露、使用或向他人提供、转让查新项目的技术内容，否则，应承担由此引发的一切责任。</w:t>
            </w:r>
          </w:p>
        </w:tc>
      </w:tr>
      <w:tr w14:paraId="55C8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50A0EA05">
            <w:pPr>
              <w:numPr>
                <w:ilvl w:val="0"/>
                <w:numId w:val="1"/>
              </w:numPr>
              <w:spacing w:before="60" w:after="60" w:line="260" w:lineRule="exact"/>
              <w:rPr>
                <w:rFonts w:ascii="宋体"/>
                <w:b/>
              </w:rPr>
            </w:pPr>
            <w:r>
              <w:rPr>
                <w:rFonts w:hint="eastAsia" w:ascii="宋体"/>
                <w:b/>
              </w:rPr>
              <w:t>付款说明</w:t>
            </w:r>
          </w:p>
          <w:p w14:paraId="7FB764FF">
            <w:pPr>
              <w:spacing w:before="60" w:after="60" w:line="260" w:lineRule="exact"/>
              <w:ind w:firstLine="422" w:firstLineChars="200"/>
              <w:rPr>
                <w:rFonts w:ascii="宋体"/>
                <w:b/>
              </w:rPr>
            </w:pPr>
            <w:r>
              <w:rPr>
                <w:rFonts w:hint="eastAsia" w:ascii="宋体"/>
                <w:b/>
              </w:rPr>
              <w:t>付款方式：</w:t>
            </w:r>
          </w:p>
          <w:p w14:paraId="594E33FD">
            <w:pPr>
              <w:spacing w:before="60" w:after="60" w:line="260" w:lineRule="exact"/>
              <w:ind w:left="-2" w:firstLine="200"/>
              <w:rPr>
                <w:rFonts w:ascii="宋体"/>
              </w:rPr>
            </w:pPr>
            <w:r>
              <w:rPr>
                <w:rFonts w:hint="eastAsia" w:ascii="宋体"/>
              </w:rPr>
              <w:t>1）远程转账：</w:t>
            </w:r>
            <w:r>
              <w:rPr>
                <w:rFonts w:hint="eastAsia" w:eastAsia="幼圆"/>
                <w:b/>
              </w:rPr>
              <w:t>支持手机银行、网上银行，不支持ATM机、支付宝</w:t>
            </w:r>
            <w:r>
              <w:rPr>
                <w:rFonts w:hint="eastAsia" w:ascii="宋体"/>
                <w:b/>
              </w:rPr>
              <w:t>和微信</w:t>
            </w:r>
          </w:p>
          <w:p w14:paraId="1DDE86B1">
            <w:pPr>
              <w:spacing w:before="60" w:after="60" w:line="260" w:lineRule="exact"/>
              <w:ind w:left="-2" w:firstLine="200"/>
              <w:rPr>
                <w:rFonts w:ascii="宋体"/>
              </w:rPr>
            </w:pPr>
            <w:r>
              <w:rPr>
                <w:rFonts w:hint="eastAsia" w:ascii="宋体"/>
              </w:rPr>
              <w:t>2）现场支付：</w:t>
            </w:r>
            <w:r>
              <w:rPr>
                <w:rFonts w:hint="eastAsia" w:ascii="宋体"/>
                <w:b/>
              </w:rPr>
              <w:t>支持刷卡、支付宝、</w:t>
            </w:r>
            <w:r>
              <w:rPr>
                <w:rFonts w:ascii="宋体"/>
                <w:b/>
              </w:rPr>
              <w:t>数字人民币</w:t>
            </w:r>
            <w:r>
              <w:rPr>
                <w:rFonts w:hint="eastAsia" w:eastAsia="幼圆"/>
                <w:b/>
              </w:rPr>
              <w:t>，不支持</w:t>
            </w:r>
            <w:r>
              <w:rPr>
                <w:rFonts w:hint="eastAsia" w:ascii="宋体"/>
                <w:b/>
              </w:rPr>
              <w:t>微信</w:t>
            </w:r>
          </w:p>
          <w:p w14:paraId="6BBC14C8">
            <w:pPr>
              <w:spacing w:before="60" w:after="60" w:line="260" w:lineRule="exact"/>
              <w:ind w:firstLine="200"/>
              <w:rPr>
                <w:rFonts w:eastAsia="幼圆"/>
                <w:b/>
              </w:rPr>
            </w:pPr>
            <w:r>
              <w:rPr>
                <w:rFonts w:hint="eastAsia" w:eastAsia="幼圆"/>
                <w:b/>
              </w:rPr>
              <w:t>单位账号信息如下：</w:t>
            </w:r>
          </w:p>
          <w:p w14:paraId="7B47A98A">
            <w:pPr>
              <w:spacing w:before="60" w:after="60" w:line="260" w:lineRule="exact"/>
              <w:ind w:firstLine="200"/>
              <w:rPr>
                <w:rFonts w:eastAsia="幼圆"/>
                <w:b/>
              </w:rPr>
            </w:pPr>
            <w:r>
              <w:rPr>
                <w:rFonts w:hint="eastAsia" w:eastAsia="幼圆"/>
              </w:rPr>
              <w:t>户名（收款人）：</w:t>
            </w:r>
            <w:r>
              <w:rPr>
                <w:rFonts w:hint="eastAsia" w:eastAsia="幼圆"/>
                <w:b/>
                <w:color w:val="FF0000"/>
              </w:rPr>
              <w:t>中国科学院武汉文献情报中心</w:t>
            </w:r>
          </w:p>
          <w:p w14:paraId="069CEB8C">
            <w:pPr>
              <w:spacing w:before="60" w:after="60" w:line="260" w:lineRule="exact"/>
              <w:ind w:firstLine="200"/>
              <w:rPr>
                <w:rFonts w:eastAsia="幼圆"/>
                <w:b/>
              </w:rPr>
            </w:pPr>
            <w:r>
              <w:rPr>
                <w:rFonts w:hint="eastAsia" w:eastAsia="幼圆"/>
              </w:rPr>
              <w:t>开户行及帐号：</w:t>
            </w:r>
            <w:r>
              <w:rPr>
                <w:rFonts w:hint="eastAsia" w:eastAsia="幼圆"/>
                <w:b/>
                <w:color w:val="FF0000"/>
              </w:rPr>
              <w:t xml:space="preserve">建行武汉科学院支行 </w:t>
            </w:r>
            <w:r>
              <w:rPr>
                <w:rFonts w:eastAsia="幼圆"/>
                <w:b/>
                <w:color w:val="FF0000"/>
              </w:rPr>
              <w:t>4200 1237 0530 5000 1480</w:t>
            </w:r>
          </w:p>
          <w:p w14:paraId="11D62031">
            <w:pPr>
              <w:spacing w:before="60" w:after="60" w:line="260" w:lineRule="exact"/>
              <w:ind w:firstLine="200"/>
              <w:rPr>
                <w:rFonts w:eastAsia="幼圆"/>
              </w:rPr>
            </w:pPr>
            <w:r>
              <w:rPr>
                <w:rFonts w:hint="eastAsia" w:eastAsia="幼圆"/>
              </w:rPr>
              <w:t>纳税人识别号：1210 0000 4416 2430 2E</w:t>
            </w:r>
          </w:p>
          <w:p w14:paraId="37167AFD">
            <w:pPr>
              <w:spacing w:before="60" w:after="60" w:line="260" w:lineRule="exact"/>
              <w:ind w:firstLine="200"/>
              <w:rPr>
                <w:rFonts w:eastAsia="幼圆"/>
              </w:rPr>
            </w:pPr>
            <w:r>
              <w:rPr>
                <w:rFonts w:hint="eastAsia" w:eastAsia="幼圆"/>
              </w:rPr>
              <w:t>地址及电话：</w:t>
            </w:r>
            <w:r>
              <w:rPr>
                <w:rFonts w:eastAsia="幼圆"/>
              </w:rPr>
              <w:t>武汉</w:t>
            </w:r>
            <w:r>
              <w:rPr>
                <w:rFonts w:hint="eastAsia" w:eastAsia="幼圆"/>
              </w:rPr>
              <w:t>市</w:t>
            </w:r>
            <w:r>
              <w:rPr>
                <w:rFonts w:eastAsia="幼圆"/>
              </w:rPr>
              <w:t>小洪山西</w:t>
            </w:r>
            <w:r>
              <w:rPr>
                <w:rFonts w:hint="eastAsia" w:eastAsia="幼圆"/>
              </w:rPr>
              <w:t>区</w:t>
            </w:r>
            <w:r>
              <w:rPr>
                <w:rFonts w:eastAsia="幼圆"/>
              </w:rPr>
              <w:t>25号</w:t>
            </w:r>
            <w:r>
              <w:rPr>
                <w:rFonts w:hint="eastAsia" w:eastAsia="幼圆"/>
              </w:rPr>
              <w:t xml:space="preserve"> 027-87199202</w:t>
            </w:r>
          </w:p>
          <w:p w14:paraId="08192BCB">
            <w:pPr>
              <w:spacing w:before="60" w:after="60" w:line="260" w:lineRule="exact"/>
              <w:ind w:firstLine="200"/>
              <w:rPr>
                <w:rFonts w:eastAsia="幼圆"/>
              </w:rPr>
            </w:pPr>
            <w:r>
              <w:rPr>
                <w:rFonts w:hint="eastAsia" w:eastAsia="幼圆"/>
              </w:rPr>
              <w:t>行号：105521000772（适用于网银等电汇方式）/854938（适用于武汉市内柜台前转账）</w:t>
            </w:r>
          </w:p>
          <w:p w14:paraId="5A30BCEF">
            <w:pPr>
              <w:spacing w:before="60" w:after="60" w:line="260" w:lineRule="exact"/>
              <w:ind w:left="-2" w:leftChars="-1" w:firstLine="200"/>
              <w:rPr>
                <w:rFonts w:eastAsia="幼圆"/>
              </w:rPr>
            </w:pPr>
            <w:r>
              <w:rPr>
                <w:rFonts w:hint="eastAsia" w:eastAsia="幼圆"/>
              </w:rPr>
              <w:t>附言栏：委托人或课题名称等信息</w:t>
            </w:r>
          </w:p>
          <w:p w14:paraId="4F89CF7E">
            <w:pPr>
              <w:spacing w:before="60" w:after="60" w:line="260" w:lineRule="exact"/>
              <w:ind w:left="-2" w:leftChars="-1" w:firstLine="200"/>
              <w:rPr>
                <w:rFonts w:eastAsia="幼圆"/>
              </w:rPr>
            </w:pPr>
          </w:p>
        </w:tc>
      </w:tr>
      <w:tr w14:paraId="225F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73EB8955">
            <w:pPr>
              <w:numPr>
                <w:ilvl w:val="0"/>
                <w:numId w:val="1"/>
              </w:numPr>
              <w:spacing w:before="60" w:after="60" w:line="260" w:lineRule="exact"/>
              <w:rPr>
                <w:rFonts w:ascii="宋体" w:hAnsi="宋体"/>
              </w:rPr>
            </w:pPr>
            <w:r>
              <w:rPr>
                <w:rFonts w:hint="eastAsia"/>
                <w:b/>
              </w:rPr>
              <w:t>发票信息</w:t>
            </w:r>
            <w:r>
              <w:rPr>
                <w:rFonts w:hint="eastAsia" w:ascii="宋体" w:hAnsi="宋体"/>
                <w:b/>
                <w:bCs/>
                <w:color w:val="FF0000"/>
                <w:sz w:val="24"/>
              </w:rPr>
              <w:t>*</w:t>
            </w:r>
            <w:r>
              <w:rPr>
                <w:rFonts w:hint="eastAsia"/>
                <w:b/>
                <w:sz w:val="18"/>
                <w:szCs w:val="18"/>
              </w:rPr>
              <w:t>（</w:t>
            </w:r>
            <w:r>
              <w:rPr>
                <w:rFonts w:hint="eastAsia"/>
                <w:b/>
                <w:color w:val="FF0000"/>
                <w:sz w:val="18"/>
                <w:szCs w:val="18"/>
              </w:rPr>
              <w:t>请慎重核实；发票一经出具，专票恕不重开，普票</w:t>
            </w:r>
            <w:r>
              <w:rPr>
                <w:b/>
                <w:color w:val="FF0000"/>
                <w:sz w:val="18"/>
                <w:szCs w:val="18"/>
              </w:rPr>
              <w:t>重开</w:t>
            </w:r>
            <w:r>
              <w:rPr>
                <w:rFonts w:hint="eastAsia"/>
                <w:b/>
                <w:color w:val="FF0000"/>
                <w:sz w:val="18"/>
                <w:szCs w:val="18"/>
              </w:rPr>
              <w:t>时</w:t>
            </w:r>
            <w:r>
              <w:rPr>
                <w:b/>
                <w:color w:val="FF0000"/>
                <w:sz w:val="18"/>
                <w:szCs w:val="18"/>
              </w:rPr>
              <w:t>收取手续费；</w:t>
            </w:r>
            <w:r>
              <w:rPr>
                <w:rFonts w:hint="eastAsia"/>
                <w:b/>
                <w:color w:val="FF0000"/>
                <w:sz w:val="18"/>
                <w:szCs w:val="18"/>
              </w:rPr>
              <w:t>除</w:t>
            </w:r>
            <w:r>
              <w:rPr>
                <w:b/>
                <w:color w:val="FF0000"/>
                <w:sz w:val="18"/>
                <w:szCs w:val="18"/>
              </w:rPr>
              <w:t>事先出具</w:t>
            </w:r>
            <w:r>
              <w:rPr>
                <w:rFonts w:hint="eastAsia"/>
                <w:b/>
                <w:color w:val="FF0000"/>
                <w:sz w:val="18"/>
                <w:szCs w:val="18"/>
              </w:rPr>
              <w:t>及</w:t>
            </w:r>
            <w:r>
              <w:rPr>
                <w:b/>
                <w:color w:val="FF0000"/>
                <w:sz w:val="18"/>
                <w:szCs w:val="18"/>
              </w:rPr>
              <w:t>其他约定外，</w:t>
            </w:r>
            <w:r>
              <w:rPr>
                <w:rFonts w:hint="eastAsia"/>
                <w:b/>
                <w:color w:val="FF0000"/>
                <w:sz w:val="18"/>
                <w:szCs w:val="18"/>
              </w:rPr>
              <w:t>默认</w:t>
            </w:r>
            <w:r>
              <w:rPr>
                <w:b/>
                <w:color w:val="FF0000"/>
                <w:sz w:val="18"/>
                <w:szCs w:val="18"/>
              </w:rPr>
              <w:t>发票</w:t>
            </w:r>
            <w:r>
              <w:rPr>
                <w:rFonts w:hint="eastAsia"/>
                <w:b/>
                <w:color w:val="FF0000"/>
                <w:sz w:val="18"/>
                <w:szCs w:val="18"/>
              </w:rPr>
              <w:t>与</w:t>
            </w:r>
            <w:r>
              <w:rPr>
                <w:b/>
                <w:color w:val="FF0000"/>
                <w:sz w:val="18"/>
                <w:szCs w:val="18"/>
              </w:rPr>
              <w:t>查新报告一起出具</w:t>
            </w:r>
            <w:r>
              <w:rPr>
                <w:rFonts w:hint="eastAsia"/>
                <w:b/>
                <w:color w:val="FF0000"/>
                <w:sz w:val="18"/>
                <w:szCs w:val="18"/>
              </w:rPr>
              <w:t>，无法</w:t>
            </w:r>
            <w:r>
              <w:rPr>
                <w:b/>
                <w:color w:val="FF0000"/>
                <w:sz w:val="18"/>
                <w:szCs w:val="18"/>
              </w:rPr>
              <w:t>一起出具</w:t>
            </w:r>
            <w:r>
              <w:rPr>
                <w:rFonts w:hint="eastAsia"/>
                <w:b/>
                <w:color w:val="FF0000"/>
                <w:sz w:val="18"/>
                <w:szCs w:val="18"/>
              </w:rPr>
              <w:t>时则</w:t>
            </w:r>
            <w:r>
              <w:rPr>
                <w:b/>
                <w:color w:val="FF0000"/>
                <w:sz w:val="18"/>
                <w:szCs w:val="18"/>
              </w:rPr>
              <w:t>会</w:t>
            </w:r>
            <w:r>
              <w:rPr>
                <w:rFonts w:hint="eastAsia"/>
                <w:b/>
                <w:color w:val="FF0000"/>
                <w:sz w:val="18"/>
                <w:szCs w:val="18"/>
              </w:rPr>
              <w:t>提前</w:t>
            </w:r>
            <w:r>
              <w:rPr>
                <w:b/>
                <w:color w:val="FF0000"/>
                <w:sz w:val="18"/>
                <w:szCs w:val="18"/>
              </w:rPr>
              <w:t>告知</w:t>
            </w:r>
            <w:r>
              <w:rPr>
                <w:rFonts w:hint="eastAsia"/>
                <w:b/>
                <w:sz w:val="18"/>
                <w:szCs w:val="18"/>
              </w:rPr>
              <w:t>）</w:t>
            </w:r>
          </w:p>
        </w:tc>
      </w:tr>
      <w:tr w14:paraId="0FEC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24A8162F">
            <w:pPr>
              <w:spacing w:before="60" w:after="60" w:line="260" w:lineRule="exact"/>
              <w:rPr>
                <w:b/>
              </w:rPr>
            </w:pPr>
            <w:r>
              <w:rPr>
                <w:rFonts w:hint="eastAsia" w:ascii="宋体" w:hAnsi="宋体"/>
                <w:b/>
                <w:sz w:val="18"/>
                <w:szCs w:val="18"/>
              </w:rPr>
              <w:t>发票性质（</w:t>
            </w:r>
            <w:r>
              <w:rPr>
                <w:rFonts w:hint="eastAsia" w:ascii="宋体" w:hAnsi="宋体"/>
                <w:b/>
                <w:color w:val="FF0000"/>
                <w:sz w:val="18"/>
                <w:szCs w:val="18"/>
              </w:rPr>
              <w:t>选留一项</w:t>
            </w:r>
            <w:r>
              <w:rPr>
                <w:rFonts w:hint="eastAsia" w:ascii="宋体" w:hAnsi="宋体"/>
                <w:b/>
                <w:sz w:val="18"/>
                <w:szCs w:val="18"/>
              </w:rPr>
              <w:t>）：</w:t>
            </w:r>
            <w:r>
              <w:rPr>
                <w:rFonts w:hint="eastAsia"/>
              </w:rPr>
              <w:t xml:space="preserve">普通发票 </w:t>
            </w:r>
            <w:r>
              <w:t xml:space="preserve">    </w:t>
            </w:r>
            <w:r>
              <w:rPr>
                <w:rFonts w:hint="eastAsia"/>
              </w:rPr>
              <w:t>增值税专用发票</w:t>
            </w:r>
          </w:p>
        </w:tc>
      </w:tr>
      <w:tr w14:paraId="1053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vAlign w:val="center"/>
          </w:tcPr>
          <w:p w14:paraId="5FC1B88A">
            <w:pPr>
              <w:spacing w:before="60" w:after="60" w:line="260" w:lineRule="exact"/>
              <w:ind w:left="-2" w:leftChars="-1"/>
              <w:rPr>
                <w:rFonts w:eastAsia="幼圆"/>
              </w:rPr>
            </w:pPr>
            <w:r>
              <w:rPr>
                <w:rFonts w:hint="eastAsia" w:eastAsia="幼圆"/>
              </w:rPr>
              <w:t>名        称：</w:t>
            </w:r>
          </w:p>
        </w:tc>
      </w:tr>
      <w:tr w14:paraId="73E9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vAlign w:val="center"/>
          </w:tcPr>
          <w:p w14:paraId="5C71BC74">
            <w:pPr>
              <w:spacing w:before="60" w:after="60" w:line="260" w:lineRule="exact"/>
              <w:ind w:left="-2" w:leftChars="-1"/>
              <w:rPr>
                <w:rFonts w:eastAsia="幼圆"/>
              </w:rPr>
            </w:pPr>
            <w:r>
              <w:rPr>
                <w:rFonts w:hint="eastAsia" w:eastAsia="幼圆"/>
              </w:rPr>
              <w:t>纳税人识别号：</w:t>
            </w:r>
          </w:p>
        </w:tc>
      </w:tr>
      <w:tr w14:paraId="6206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vAlign w:val="center"/>
          </w:tcPr>
          <w:p w14:paraId="761C013A">
            <w:pPr>
              <w:spacing w:before="60" w:after="60" w:line="260" w:lineRule="exact"/>
              <w:ind w:left="-2" w:leftChars="-1"/>
              <w:rPr>
                <w:rFonts w:eastAsia="幼圆"/>
              </w:rPr>
            </w:pPr>
            <w:r>
              <w:rPr>
                <w:rFonts w:hint="eastAsia" w:eastAsia="幼圆"/>
              </w:rPr>
              <w:t>地址 及 电话：</w:t>
            </w:r>
          </w:p>
        </w:tc>
      </w:tr>
      <w:tr w14:paraId="117B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vAlign w:val="center"/>
          </w:tcPr>
          <w:p w14:paraId="4EE99E53">
            <w:pPr>
              <w:spacing w:before="60" w:after="60" w:line="260" w:lineRule="exact"/>
              <w:ind w:left="-2" w:leftChars="-1"/>
              <w:rPr>
                <w:rFonts w:eastAsia="幼圆"/>
              </w:rPr>
            </w:pPr>
            <w:r>
              <w:rPr>
                <w:rFonts w:hint="eastAsia" w:eastAsia="幼圆"/>
              </w:rPr>
              <w:t>开户行及帐号：</w:t>
            </w:r>
          </w:p>
        </w:tc>
      </w:tr>
      <w:tr w14:paraId="36C9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vAlign w:val="center"/>
          </w:tcPr>
          <w:p w14:paraId="6BB28C52">
            <w:pPr>
              <w:spacing w:before="60" w:after="60" w:line="260" w:lineRule="exact"/>
              <w:ind w:left="-2" w:leftChars="-1"/>
              <w:rPr>
                <w:rFonts w:eastAsia="幼圆"/>
                <w:color w:val="FF0000"/>
              </w:rPr>
            </w:pPr>
            <w:r>
              <w:rPr>
                <w:rFonts w:hint="eastAsia" w:eastAsia="幼圆"/>
                <w:color w:val="FF0000"/>
              </w:rPr>
              <w:t>若</w:t>
            </w:r>
            <w:r>
              <w:rPr>
                <w:rFonts w:eastAsia="幼圆"/>
                <w:color w:val="FF0000"/>
              </w:rPr>
              <w:t>发票需要备注，请</w:t>
            </w:r>
            <w:r>
              <w:rPr>
                <w:rFonts w:hint="eastAsia" w:eastAsia="幼圆"/>
                <w:color w:val="FF0000"/>
              </w:rPr>
              <w:t>注明备注内容</w:t>
            </w:r>
            <w:r>
              <w:rPr>
                <w:rFonts w:eastAsia="幼圆"/>
                <w:color w:val="FF0000"/>
              </w:rPr>
              <w:t>：</w:t>
            </w:r>
          </w:p>
          <w:p w14:paraId="783AFA7F">
            <w:pPr>
              <w:spacing w:before="60" w:after="60" w:line="260" w:lineRule="exact"/>
              <w:ind w:left="-2" w:leftChars="-1"/>
              <w:rPr>
                <w:rFonts w:eastAsia="幼圆"/>
              </w:rPr>
            </w:pPr>
          </w:p>
        </w:tc>
      </w:tr>
      <w:tr w14:paraId="400F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47956ED3">
            <w:pPr>
              <w:numPr>
                <w:ilvl w:val="0"/>
                <w:numId w:val="1"/>
              </w:numPr>
              <w:spacing w:before="60" w:after="60" w:line="220" w:lineRule="exact"/>
              <w:rPr>
                <w:rFonts w:ascii="宋体"/>
                <w:b/>
              </w:rPr>
            </w:pPr>
            <w:r>
              <w:rPr>
                <w:rFonts w:hint="eastAsia" w:ascii="宋体"/>
                <w:b/>
              </w:rPr>
              <w:t>收费标准</w:t>
            </w:r>
          </w:p>
          <w:tbl>
            <w:tblPr>
              <w:tblStyle w:val="5"/>
              <w:tblW w:w="7371" w:type="dxa"/>
              <w:jc w:val="center"/>
              <w:tblCellSpacing w:w="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2145"/>
              <w:gridCol w:w="2729"/>
              <w:gridCol w:w="2497"/>
            </w:tblGrid>
            <w:tr w14:paraId="3CF68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jc w:val="center"/>
              </w:trPr>
              <w:tc>
                <w:tcPr>
                  <w:tcW w:w="2124"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158F1BE4">
                  <w:pPr>
                    <w:spacing w:before="60" w:after="60" w:line="220" w:lineRule="exact"/>
                    <w:ind w:left="-2" w:leftChars="-1" w:firstLine="316" w:firstLineChars="150"/>
                    <w:rPr>
                      <w:rFonts w:ascii="宋体"/>
                      <w:b/>
                    </w:rPr>
                  </w:pPr>
                  <w:r>
                    <w:rPr>
                      <w:rFonts w:ascii="宋体"/>
                      <w:b/>
                    </w:rPr>
                    <w:t xml:space="preserve">  </w:t>
                  </w:r>
                  <w:r>
                    <w:rPr>
                      <w:rFonts w:hint="eastAsia" w:ascii="宋体"/>
                      <w:b/>
                    </w:rPr>
                    <w:t xml:space="preserve">  </w:t>
                  </w:r>
                </w:p>
              </w:tc>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42906268">
                  <w:pPr>
                    <w:spacing w:before="60" w:after="60" w:line="220" w:lineRule="exact"/>
                    <w:ind w:left="-2" w:leftChars="-1" w:firstLine="316" w:firstLineChars="150"/>
                    <w:jc w:val="center"/>
                    <w:rPr>
                      <w:rFonts w:ascii="宋体"/>
                      <w:b/>
                    </w:rPr>
                  </w:pPr>
                  <w:r>
                    <w:rPr>
                      <w:rFonts w:hint="eastAsia" w:ascii="宋体"/>
                      <w:b/>
                    </w:rPr>
                    <w:t>收费标准</w:t>
                  </w:r>
                </w:p>
              </w:tc>
              <w:tc>
                <w:tcPr>
                  <w:tcW w:w="2476"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026F04E9">
                  <w:pPr>
                    <w:spacing w:before="60" w:after="60" w:line="220" w:lineRule="exact"/>
                    <w:ind w:left="-2" w:leftChars="-1" w:firstLine="316" w:firstLineChars="150"/>
                    <w:jc w:val="center"/>
                    <w:rPr>
                      <w:rFonts w:ascii="宋体"/>
                      <w:b/>
                    </w:rPr>
                  </w:pPr>
                  <w:r>
                    <w:rPr>
                      <w:rFonts w:hint="eastAsia" w:ascii="宋体"/>
                      <w:b/>
                    </w:rPr>
                    <w:t>完成时间</w:t>
                  </w:r>
                </w:p>
              </w:tc>
            </w:tr>
            <w:tr w14:paraId="1FCBC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jc w:val="center"/>
              </w:trPr>
              <w:tc>
                <w:tcPr>
                  <w:tcW w:w="2124"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40458B17">
                  <w:pPr>
                    <w:spacing w:before="60" w:after="60" w:line="220" w:lineRule="exact"/>
                    <w:ind w:left="-2" w:leftChars="-1" w:firstLine="316" w:firstLineChars="150"/>
                    <w:rPr>
                      <w:rFonts w:ascii="宋体"/>
                      <w:b/>
                    </w:rPr>
                  </w:pPr>
                  <w:r>
                    <w:rPr>
                      <w:rFonts w:hint="eastAsia" w:ascii="宋体"/>
                      <w:b/>
                    </w:rPr>
                    <w:t xml:space="preserve">国内查新 </w:t>
                  </w:r>
                </w:p>
              </w:tc>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190C8941">
                  <w:pPr>
                    <w:spacing w:before="60" w:after="60" w:line="220" w:lineRule="exact"/>
                    <w:ind w:left="-2" w:leftChars="-1" w:firstLine="316" w:firstLineChars="150"/>
                    <w:jc w:val="center"/>
                    <w:rPr>
                      <w:rFonts w:ascii="宋体"/>
                      <w:b/>
                    </w:rPr>
                  </w:pPr>
                  <w:r>
                    <w:rPr>
                      <w:rFonts w:hint="eastAsia" w:ascii="宋体"/>
                      <w:b/>
                    </w:rPr>
                    <w:t>800元</w:t>
                  </w:r>
                </w:p>
              </w:tc>
              <w:tc>
                <w:tcPr>
                  <w:tcW w:w="2476" w:type="dxa"/>
                  <w:tcBorders>
                    <w:top w:val="outset" w:color="auto" w:sz="6" w:space="0"/>
                    <w:left w:val="outset" w:color="auto" w:sz="6" w:space="0"/>
                    <w:bottom w:val="outset" w:color="auto" w:sz="6" w:space="0"/>
                    <w:right w:val="outset" w:color="auto" w:sz="6" w:space="0"/>
                  </w:tcBorders>
                  <w:vAlign w:val="center"/>
                </w:tcPr>
                <w:p w14:paraId="4DF8295F">
                  <w:pPr>
                    <w:spacing w:before="60" w:after="60" w:line="220" w:lineRule="exact"/>
                    <w:ind w:left="-2" w:leftChars="-1" w:firstLine="316" w:firstLineChars="150"/>
                    <w:jc w:val="center"/>
                    <w:rPr>
                      <w:rFonts w:ascii="宋体"/>
                      <w:b/>
                    </w:rPr>
                  </w:pPr>
                  <w:r>
                    <w:rPr>
                      <w:rFonts w:hint="eastAsia" w:ascii="宋体"/>
                      <w:b/>
                    </w:rPr>
                    <w:t>6个工作日</w:t>
                  </w:r>
                </w:p>
              </w:tc>
            </w:tr>
            <w:tr w14:paraId="6A3A06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jc w:val="center"/>
              </w:trPr>
              <w:tc>
                <w:tcPr>
                  <w:tcW w:w="2124"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6FF5D240">
                  <w:pPr>
                    <w:spacing w:before="60" w:after="60" w:line="220" w:lineRule="exact"/>
                    <w:ind w:left="-2" w:leftChars="-1" w:firstLine="316" w:firstLineChars="150"/>
                    <w:rPr>
                      <w:rFonts w:ascii="宋体"/>
                      <w:b/>
                    </w:rPr>
                  </w:pPr>
                  <w:r>
                    <w:rPr>
                      <w:rFonts w:hint="eastAsia" w:ascii="宋体"/>
                      <w:b/>
                    </w:rPr>
                    <w:t>国内查新（软</w:t>
                  </w:r>
                  <w:r>
                    <w:rPr>
                      <w:rFonts w:ascii="宋体"/>
                      <w:b/>
                    </w:rPr>
                    <w:t>课题</w:t>
                  </w:r>
                  <w:r>
                    <w:rPr>
                      <w:rFonts w:hint="eastAsia" w:ascii="宋体"/>
                      <w:b/>
                    </w:rPr>
                    <w:t xml:space="preserve">） </w:t>
                  </w:r>
                </w:p>
              </w:tc>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0CD213E7">
                  <w:pPr>
                    <w:spacing w:before="60" w:after="60" w:line="220" w:lineRule="exact"/>
                    <w:ind w:left="-2" w:leftChars="-1" w:firstLine="316" w:firstLineChars="150"/>
                    <w:jc w:val="center"/>
                    <w:rPr>
                      <w:rFonts w:ascii="宋体"/>
                      <w:b/>
                    </w:rPr>
                  </w:pPr>
                  <w:r>
                    <w:rPr>
                      <w:rFonts w:ascii="宋体"/>
                      <w:b/>
                    </w:rPr>
                    <w:t>10</w:t>
                  </w:r>
                  <w:r>
                    <w:rPr>
                      <w:rFonts w:hint="eastAsia" w:ascii="宋体"/>
                      <w:b/>
                    </w:rPr>
                    <w:t>00元</w:t>
                  </w:r>
                </w:p>
              </w:tc>
              <w:tc>
                <w:tcPr>
                  <w:tcW w:w="2476" w:type="dxa"/>
                  <w:tcBorders>
                    <w:top w:val="outset" w:color="auto" w:sz="6" w:space="0"/>
                    <w:left w:val="outset" w:color="auto" w:sz="6" w:space="0"/>
                    <w:bottom w:val="outset" w:color="auto" w:sz="6" w:space="0"/>
                    <w:right w:val="outset" w:color="auto" w:sz="6" w:space="0"/>
                  </w:tcBorders>
                  <w:vAlign w:val="center"/>
                </w:tcPr>
                <w:p w14:paraId="1B7ACAB0">
                  <w:pPr>
                    <w:spacing w:before="60" w:after="60" w:line="220" w:lineRule="exact"/>
                    <w:ind w:left="-2" w:leftChars="-1" w:firstLine="316" w:firstLineChars="150"/>
                    <w:jc w:val="center"/>
                    <w:rPr>
                      <w:rFonts w:ascii="宋体"/>
                      <w:b/>
                    </w:rPr>
                  </w:pPr>
                  <w:r>
                    <w:rPr>
                      <w:rFonts w:ascii="宋体"/>
                      <w:b/>
                    </w:rPr>
                    <w:t>8</w:t>
                  </w:r>
                  <w:r>
                    <w:rPr>
                      <w:rFonts w:hint="eastAsia" w:ascii="宋体"/>
                      <w:b/>
                    </w:rPr>
                    <w:t>个工作日</w:t>
                  </w:r>
                </w:p>
              </w:tc>
            </w:tr>
            <w:tr w14:paraId="12A7E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blCellSpacing w:w="7" w:type="dxa"/>
                <w:jc w:val="center"/>
              </w:trPr>
              <w:tc>
                <w:tcPr>
                  <w:tcW w:w="2124"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64E04C1B">
                  <w:pPr>
                    <w:spacing w:before="60" w:after="60" w:line="220" w:lineRule="exact"/>
                    <w:ind w:left="-2" w:leftChars="-1" w:firstLine="316" w:firstLineChars="150"/>
                    <w:rPr>
                      <w:rFonts w:ascii="宋体"/>
                      <w:b/>
                    </w:rPr>
                  </w:pPr>
                  <w:r>
                    <w:rPr>
                      <w:rFonts w:hint="eastAsia" w:ascii="宋体"/>
                      <w:b/>
                    </w:rPr>
                    <w:t xml:space="preserve">国内外查新 </w:t>
                  </w:r>
                </w:p>
              </w:tc>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363EBBE2">
                  <w:pPr>
                    <w:spacing w:before="60" w:after="60" w:line="220" w:lineRule="exact"/>
                    <w:ind w:left="-2" w:leftChars="-1" w:firstLine="316" w:firstLineChars="150"/>
                    <w:jc w:val="center"/>
                    <w:rPr>
                      <w:rFonts w:ascii="宋体"/>
                      <w:b/>
                    </w:rPr>
                  </w:pPr>
                  <w:r>
                    <w:rPr>
                      <w:rFonts w:hint="eastAsia" w:ascii="宋体"/>
                      <w:b/>
                    </w:rPr>
                    <w:t>1</w:t>
                  </w:r>
                  <w:r>
                    <w:rPr>
                      <w:rFonts w:ascii="宋体"/>
                      <w:b/>
                    </w:rPr>
                    <w:t>6</w:t>
                  </w:r>
                  <w:r>
                    <w:rPr>
                      <w:rFonts w:hint="eastAsia" w:ascii="宋体"/>
                      <w:b/>
                    </w:rPr>
                    <w:t>00元</w:t>
                  </w:r>
                </w:p>
              </w:tc>
              <w:tc>
                <w:tcPr>
                  <w:tcW w:w="2476" w:type="dxa"/>
                  <w:tcBorders>
                    <w:top w:val="outset" w:color="auto" w:sz="6" w:space="0"/>
                    <w:left w:val="outset" w:color="auto" w:sz="6" w:space="0"/>
                    <w:bottom w:val="outset" w:color="auto" w:sz="6" w:space="0"/>
                    <w:right w:val="outset" w:color="auto" w:sz="6" w:space="0"/>
                  </w:tcBorders>
                  <w:tcMar>
                    <w:top w:w="0" w:type="dxa"/>
                    <w:left w:w="30" w:type="dxa"/>
                    <w:bottom w:w="0" w:type="dxa"/>
                    <w:right w:w="30" w:type="dxa"/>
                  </w:tcMar>
                  <w:vAlign w:val="center"/>
                </w:tcPr>
                <w:p w14:paraId="36F4413F">
                  <w:pPr>
                    <w:spacing w:before="60" w:after="60" w:line="220" w:lineRule="exact"/>
                    <w:ind w:left="-2" w:leftChars="-1" w:firstLine="316" w:firstLineChars="150"/>
                    <w:jc w:val="center"/>
                    <w:rPr>
                      <w:rFonts w:ascii="宋体"/>
                      <w:b/>
                    </w:rPr>
                  </w:pPr>
                  <w:r>
                    <w:rPr>
                      <w:rFonts w:hint="eastAsia" w:ascii="宋体"/>
                      <w:b/>
                    </w:rPr>
                    <w:t>12 个工作日</w:t>
                  </w:r>
                </w:p>
              </w:tc>
            </w:tr>
          </w:tbl>
          <w:p w14:paraId="11D483BF">
            <w:pPr>
              <w:spacing w:before="60" w:after="60" w:line="220" w:lineRule="exact"/>
              <w:rPr>
                <w:rFonts w:ascii="宋体"/>
                <w:b/>
              </w:rPr>
            </w:pPr>
          </w:p>
          <w:p w14:paraId="5CBBD99A">
            <w:pPr>
              <w:spacing w:before="60" w:after="60" w:line="220" w:lineRule="exact"/>
              <w:rPr>
                <w:rFonts w:ascii="宋体"/>
                <w:b/>
              </w:rPr>
            </w:pPr>
            <w:r>
              <w:rPr>
                <w:rFonts w:hint="eastAsia" w:ascii="宋体"/>
                <w:b/>
              </w:rPr>
              <w:t xml:space="preserve">说明： </w:t>
            </w:r>
          </w:p>
          <w:p w14:paraId="6AC26F34">
            <w:pPr>
              <w:spacing w:before="60" w:after="60" w:line="220" w:lineRule="exact"/>
              <w:ind w:left="-2" w:leftChars="-1" w:firstLine="315" w:firstLineChars="150"/>
              <w:rPr>
                <w:rFonts w:ascii="宋体"/>
              </w:rPr>
            </w:pPr>
            <w:r>
              <w:rPr>
                <w:rFonts w:hint="eastAsia" w:ascii="宋体"/>
              </w:rPr>
              <w:t>•查新点</w:t>
            </w:r>
            <w:r>
              <w:rPr>
                <w:rFonts w:hint="eastAsia" w:ascii="宋体"/>
                <w:b/>
              </w:rPr>
              <w:t>一般为1</w:t>
            </w:r>
            <w:r>
              <w:rPr>
                <w:rFonts w:ascii="宋体"/>
                <w:b/>
              </w:rPr>
              <w:t>-</w:t>
            </w:r>
            <w:r>
              <w:rPr>
                <w:rFonts w:hint="eastAsia" w:ascii="宋体"/>
                <w:b/>
              </w:rPr>
              <w:t>2个点</w:t>
            </w:r>
            <w:r>
              <w:rPr>
                <w:rFonts w:hint="eastAsia" w:ascii="宋体"/>
              </w:rPr>
              <w:t>，</w:t>
            </w:r>
            <w:r>
              <w:rPr>
                <w:rFonts w:hint="eastAsia" w:ascii="宋体"/>
                <w:b/>
              </w:rPr>
              <w:t>超过2个查新点</w:t>
            </w:r>
            <w:r>
              <w:rPr>
                <w:rFonts w:hint="eastAsia" w:ascii="宋体"/>
              </w:rPr>
              <w:t>则时间和费用需要延长和增加，且合同一经受理后，查新点</w:t>
            </w:r>
            <w:r>
              <w:rPr>
                <w:rFonts w:hint="eastAsia" w:ascii="宋体" w:hAnsi="宋体"/>
                <w:b/>
              </w:rPr>
              <w:t>原则上不再</w:t>
            </w:r>
            <w:r>
              <w:rPr>
                <w:rFonts w:hint="eastAsia" w:ascii="宋体"/>
                <w:b/>
              </w:rPr>
              <w:t>更改、增减或调整顺序</w:t>
            </w:r>
            <w:r>
              <w:rPr>
                <w:rFonts w:hint="eastAsia" w:ascii="宋体"/>
              </w:rPr>
              <w:t>。国内外范围查新每增加一个点增加一个工作日，国内范围查新每增加两个点增加一个工作日。如果查新点确实需要更改、增减或调整顺序的，每增加或更改一个查新点，国内范围查新加收200元，国内外范围查新加收400元；变更查新点顺序或删除查新点，视工作量收取</w:t>
            </w:r>
            <w:r>
              <w:rPr>
                <w:rFonts w:hint="eastAsia" w:ascii="宋体" w:hAnsi="宋体"/>
              </w:rPr>
              <w:t>费用</w:t>
            </w:r>
            <w:r>
              <w:rPr>
                <w:rFonts w:hint="eastAsia" w:ascii="宋体"/>
              </w:rPr>
              <w:t>。上述更改、增减或调整顺序将适当延长查新时间（</w:t>
            </w:r>
            <w:r>
              <w:rPr>
                <w:rFonts w:hint="eastAsia" w:ascii="宋体"/>
                <w:b/>
              </w:rPr>
              <w:t>若查新点新颖性出现问题，我方查新人员会主动联系客户更改和删减，在不改变原有的主要检索内容时则不增加任何费用</w:t>
            </w:r>
            <w:r>
              <w:rPr>
                <w:rFonts w:hint="eastAsia" w:ascii="宋体"/>
              </w:rPr>
              <w:t>）。</w:t>
            </w:r>
          </w:p>
          <w:p w14:paraId="3BACB9D5">
            <w:pPr>
              <w:spacing w:before="60" w:after="60" w:line="220" w:lineRule="exact"/>
              <w:ind w:left="-2" w:leftChars="-1" w:firstLine="315" w:firstLineChars="150"/>
              <w:rPr>
                <w:rFonts w:ascii="楷体_GB2312" w:hAnsi="宋体" w:eastAsia="楷体_GB2312"/>
              </w:rPr>
            </w:pPr>
            <w:r>
              <w:rPr>
                <w:rFonts w:hint="eastAsia" w:ascii="宋体"/>
              </w:rPr>
              <w:t>•</w:t>
            </w:r>
            <w:r>
              <w:rPr>
                <w:rFonts w:hint="eastAsia" w:ascii="宋体"/>
              </w:rPr>
              <w:tab/>
            </w:r>
            <w:r>
              <w:rPr>
                <w:rFonts w:hint="eastAsia" w:ascii="宋体"/>
              </w:rPr>
              <w:t>若需加急，国内范围查新每提前一个工作日加收100元；国内外范围查新每提前一个工作日加收200元。</w:t>
            </w:r>
            <w:r>
              <w:rPr>
                <w:rFonts w:hint="eastAsia" w:ascii="楷体_GB2312" w:hAnsi="宋体" w:eastAsia="楷体_GB2312"/>
                <w:b/>
              </w:rPr>
              <w:t>临时或超短时间、</w:t>
            </w:r>
            <w:r>
              <w:rPr>
                <w:rFonts w:ascii="楷体_GB2312" w:hAnsi="宋体" w:eastAsia="楷体_GB2312"/>
                <w:b/>
              </w:rPr>
              <w:t>节假日</w:t>
            </w:r>
            <w:r>
              <w:rPr>
                <w:rFonts w:hint="eastAsia" w:ascii="楷体_GB2312" w:hAnsi="宋体" w:eastAsia="楷体_GB2312"/>
                <w:b/>
              </w:rPr>
              <w:t>加急则加急费用2-3倍收取。</w:t>
            </w:r>
          </w:p>
          <w:p w14:paraId="61D7B732">
            <w:pPr>
              <w:spacing w:before="60" w:after="60" w:line="220" w:lineRule="exact"/>
              <w:ind w:left="-2" w:leftChars="-1" w:firstLine="315" w:firstLineChars="150"/>
              <w:rPr>
                <w:rFonts w:ascii="宋体"/>
              </w:rPr>
            </w:pPr>
            <w:r>
              <w:rPr>
                <w:rFonts w:hint="eastAsia" w:ascii="宋体"/>
              </w:rPr>
              <w:t>•</w:t>
            </w:r>
            <w:r>
              <w:rPr>
                <w:rFonts w:hint="eastAsia" w:ascii="宋体"/>
                <w:b/>
              </w:rPr>
              <w:t>软课题方面，软课题的判断以我方认定为主</w:t>
            </w:r>
            <w:r>
              <w:rPr>
                <w:rFonts w:hint="eastAsia" w:ascii="宋体"/>
              </w:rPr>
              <w:t>（不是以社科类别为判定依据），且仅限于国内范围查新，基本费用为10</w:t>
            </w:r>
            <w:r>
              <w:rPr>
                <w:rFonts w:ascii="宋体"/>
              </w:rPr>
              <w:t>00</w:t>
            </w:r>
            <w:r>
              <w:rPr>
                <w:rFonts w:hint="eastAsia" w:ascii="宋体"/>
              </w:rPr>
              <w:t>元，查新周期为8个工作日。每增加或更改一个查新点，加收</w:t>
            </w:r>
            <w:r>
              <w:rPr>
                <w:rFonts w:ascii="宋体"/>
              </w:rPr>
              <w:t>3</w:t>
            </w:r>
            <w:r>
              <w:rPr>
                <w:rFonts w:hint="eastAsia" w:ascii="宋体"/>
              </w:rPr>
              <w:t>00元。其他同国内范围查新。</w:t>
            </w:r>
          </w:p>
          <w:p w14:paraId="5455DB4C">
            <w:pPr>
              <w:spacing w:before="60" w:after="60" w:line="220" w:lineRule="exact"/>
              <w:ind w:left="-2" w:leftChars="-1" w:firstLine="315" w:firstLineChars="150"/>
              <w:rPr>
                <w:rFonts w:ascii="宋体"/>
              </w:rPr>
            </w:pPr>
            <w:r>
              <w:rPr>
                <w:rFonts w:hint="eastAsia" w:ascii="宋体"/>
              </w:rPr>
              <w:t>•院内用户（</w:t>
            </w:r>
            <w:r>
              <w:rPr>
                <w:rFonts w:hint="eastAsia" w:ascii="宋体"/>
                <w:b/>
              </w:rPr>
              <w:t>第一委托人与</w:t>
            </w:r>
            <w:r>
              <w:rPr>
                <w:rFonts w:ascii="宋体"/>
                <w:b/>
              </w:rPr>
              <w:t>发票</w:t>
            </w:r>
            <w:r>
              <w:rPr>
                <w:rFonts w:hint="eastAsia" w:ascii="宋体"/>
                <w:b/>
              </w:rPr>
              <w:t>相同</w:t>
            </w:r>
            <w:r>
              <w:rPr>
                <w:rFonts w:hint="eastAsia" w:ascii="宋体"/>
              </w:rPr>
              <w:t>）采取国内外范围查新每项减免200元的优惠政策。国内范围查新无减免。</w:t>
            </w:r>
          </w:p>
          <w:p w14:paraId="6F228693">
            <w:pPr>
              <w:spacing w:before="60" w:after="60" w:line="220" w:lineRule="exact"/>
              <w:ind w:left="-2" w:leftChars="-1" w:firstLine="315" w:firstLineChars="150"/>
              <w:rPr>
                <w:rFonts w:ascii="宋体"/>
                <w:b/>
              </w:rPr>
            </w:pPr>
            <w:r>
              <w:rPr>
                <w:rFonts w:hint="eastAsia" w:ascii="宋体"/>
              </w:rPr>
              <w:t>•以技术指标作为查新点的，一个指标等同于一个查新点。</w:t>
            </w:r>
          </w:p>
          <w:p w14:paraId="2B6CA043">
            <w:pPr>
              <w:spacing w:before="60" w:after="60" w:line="220" w:lineRule="exact"/>
              <w:ind w:left="-2" w:leftChars="-1" w:firstLine="315" w:firstLineChars="150"/>
              <w:rPr>
                <w:rFonts w:ascii="宋体"/>
              </w:rPr>
            </w:pPr>
            <w:r>
              <w:rPr>
                <w:rFonts w:hint="eastAsia" w:ascii="宋体"/>
              </w:rPr>
              <w:t>•单检索国外范围查新，除基本费用比国内外范围查新减少200元外，其他同国内外范围查新。</w:t>
            </w:r>
          </w:p>
          <w:p w14:paraId="4E9E2E4E">
            <w:pPr>
              <w:spacing w:before="60" w:after="60" w:line="220" w:lineRule="exact"/>
              <w:ind w:left="-2" w:leftChars="-1" w:firstLine="315" w:firstLineChars="150"/>
              <w:rPr>
                <w:rFonts w:eastAsia="幼圆"/>
                <w:b/>
                <w:sz w:val="32"/>
              </w:rPr>
            </w:pPr>
            <w:r>
              <w:rPr>
                <w:rFonts w:hint="eastAsia" w:ascii="宋体"/>
              </w:rPr>
              <w:t>•同时委托，但先后出具国内、国内外范围查新报告的，加收200元。</w:t>
            </w:r>
          </w:p>
          <w:p w14:paraId="54DFCD13">
            <w:pPr>
              <w:spacing w:before="60" w:after="60" w:line="220" w:lineRule="exact"/>
              <w:ind w:left="-2" w:leftChars="-1" w:firstLine="315" w:firstLineChars="150"/>
              <w:rPr>
                <w:rFonts w:ascii="宋体"/>
              </w:rPr>
            </w:pPr>
            <w:r>
              <w:rPr>
                <w:rFonts w:hint="eastAsia" w:ascii="宋体"/>
              </w:rPr>
              <w:t>•用户同时提交多份查新项目委托时，需适当延长查新完成时间。</w:t>
            </w:r>
          </w:p>
          <w:p w14:paraId="06ED9EAC">
            <w:pPr>
              <w:spacing w:before="60" w:after="60" w:line="220" w:lineRule="exact"/>
              <w:ind w:firstLine="315" w:firstLineChars="150"/>
              <w:rPr>
                <w:rFonts w:ascii="宋体"/>
              </w:rPr>
            </w:pPr>
            <w:r>
              <w:rPr>
                <w:rFonts w:hint="eastAsia" w:ascii="宋体"/>
              </w:rPr>
              <w:t>•本查新中心根据具体情况</w:t>
            </w:r>
            <w:r>
              <w:rPr>
                <w:rFonts w:hint="eastAsia" w:ascii="宋体"/>
                <w:b/>
              </w:rPr>
              <w:t>有权接受或者拒绝查新委托</w:t>
            </w:r>
            <w:r>
              <w:rPr>
                <w:rFonts w:hint="eastAsia" w:ascii="宋体"/>
              </w:rPr>
              <w:t>。</w:t>
            </w:r>
          </w:p>
          <w:p w14:paraId="7A20CD86">
            <w:pPr>
              <w:spacing w:before="60" w:after="60" w:line="220" w:lineRule="exact"/>
              <w:ind w:firstLine="315" w:firstLineChars="150"/>
              <w:rPr>
                <w:rFonts w:ascii="宋体"/>
              </w:rPr>
            </w:pPr>
            <w:r>
              <w:rPr>
                <w:rFonts w:hint="eastAsia" w:ascii="宋体"/>
              </w:rPr>
              <w:t>•查新项目一经受理，查新点不可再修改，且查新费用随即产生，需及时交纳全部查新费用。若委托方中途提出取消查新，原则上不予退款。</w:t>
            </w:r>
          </w:p>
          <w:p w14:paraId="3A1FA459">
            <w:pPr>
              <w:spacing w:before="60" w:after="60" w:line="220" w:lineRule="exact"/>
              <w:ind w:firstLine="315" w:firstLineChars="150"/>
              <w:rPr>
                <w:rFonts w:ascii="宋体"/>
              </w:rPr>
            </w:pPr>
            <w:r>
              <w:rPr>
                <w:rFonts w:hint="eastAsia" w:ascii="宋体"/>
              </w:rPr>
              <w:t>•每项查新提交用户一式 3 份查新报告原件，每额外增加 1 份报告收费 50 元。</w:t>
            </w:r>
          </w:p>
          <w:p w14:paraId="0FC997C0">
            <w:pPr>
              <w:spacing w:before="60" w:after="60" w:line="220" w:lineRule="exact"/>
              <w:ind w:firstLine="315" w:firstLineChars="150"/>
              <w:rPr>
                <w:rFonts w:ascii="宋体"/>
              </w:rPr>
            </w:pPr>
            <w:r>
              <w:rPr>
                <w:rFonts w:hint="eastAsia" w:ascii="宋体"/>
              </w:rPr>
              <w:t>•原文获取费用同武汉文献中心原文传递收费标准。因</w:t>
            </w:r>
            <w:r>
              <w:rPr>
                <w:rFonts w:ascii="宋体"/>
              </w:rPr>
              <w:t>用户提供信息有误导致</w:t>
            </w:r>
            <w:r>
              <w:rPr>
                <w:rFonts w:hint="eastAsia" w:ascii="宋体"/>
              </w:rPr>
              <w:t>发票</w:t>
            </w:r>
            <w:r>
              <w:rPr>
                <w:rFonts w:ascii="宋体"/>
              </w:rPr>
              <w:t>无法正常使用，</w:t>
            </w:r>
            <w:r>
              <w:rPr>
                <w:rFonts w:hint="eastAsia" w:ascii="宋体"/>
              </w:rPr>
              <w:t>专票恕不重开；普票重开则每张将收取票面金额10%、最少50元的手续费，</w:t>
            </w:r>
            <w:r>
              <w:rPr>
                <w:rFonts w:ascii="宋体"/>
              </w:rPr>
              <w:t>且发票往来快递费由客户承担</w:t>
            </w:r>
            <w:r>
              <w:rPr>
                <w:rFonts w:hint="eastAsia" w:ascii="宋体"/>
              </w:rPr>
              <w:t>。</w:t>
            </w:r>
          </w:p>
          <w:p w14:paraId="56D4C1BD">
            <w:pPr>
              <w:spacing w:before="60" w:after="60" w:line="220" w:lineRule="exact"/>
              <w:ind w:firstLine="315" w:firstLineChars="150"/>
              <w:rPr>
                <w:rFonts w:ascii="宋体"/>
              </w:rPr>
            </w:pPr>
            <w:r>
              <w:rPr>
                <w:rFonts w:hint="eastAsia" w:ascii="宋体"/>
              </w:rPr>
              <w:t>•对已提交的查新报告，查新点完全相同且时间在一年内的可进行补查，补查费为查新费的50%（查新点相关</w:t>
            </w:r>
            <w:r>
              <w:rPr>
                <w:rFonts w:ascii="宋体"/>
              </w:rPr>
              <w:t>费用</w:t>
            </w:r>
            <w:r>
              <w:rPr>
                <w:rFonts w:hint="eastAsia" w:ascii="宋体"/>
              </w:rPr>
              <w:t>半价，加急及</w:t>
            </w:r>
            <w:r>
              <w:rPr>
                <w:rFonts w:ascii="宋体"/>
              </w:rPr>
              <w:t>其他</w:t>
            </w:r>
            <w:r>
              <w:rPr>
                <w:rFonts w:hint="eastAsia" w:ascii="宋体"/>
              </w:rPr>
              <w:t>费用照常收取）；超过一年的按新的查新计算费用</w:t>
            </w:r>
            <w:r>
              <w:rPr>
                <w:rFonts w:hint="eastAsia" w:ascii="宋体"/>
                <w:b/>
              </w:rPr>
              <w:t>（在</w:t>
            </w:r>
            <w:r>
              <w:rPr>
                <w:rFonts w:ascii="宋体"/>
                <w:b/>
              </w:rPr>
              <w:t>之前</w:t>
            </w:r>
            <w:r>
              <w:rPr>
                <w:rFonts w:hint="eastAsia" w:ascii="宋体"/>
                <w:b/>
              </w:rPr>
              <w:t>相同查新点基础</w:t>
            </w:r>
            <w:r>
              <w:rPr>
                <w:rFonts w:ascii="宋体"/>
                <w:b/>
              </w:rPr>
              <w:t>上</w:t>
            </w:r>
            <w:r>
              <w:rPr>
                <w:rFonts w:hint="eastAsia" w:ascii="宋体"/>
                <w:b/>
              </w:rPr>
              <w:t>委托</w:t>
            </w:r>
            <w:r>
              <w:rPr>
                <w:rFonts w:ascii="宋体"/>
                <w:b/>
              </w:rPr>
              <w:t>时，</w:t>
            </w:r>
            <w:r>
              <w:rPr>
                <w:rFonts w:hint="eastAsia" w:ascii="宋体"/>
                <w:b/>
              </w:rPr>
              <w:t>请同时</w:t>
            </w:r>
            <w:r>
              <w:rPr>
                <w:rFonts w:ascii="宋体"/>
                <w:b/>
              </w:rPr>
              <w:t>提供</w:t>
            </w:r>
            <w:r>
              <w:rPr>
                <w:rFonts w:hint="eastAsia" w:ascii="宋体"/>
                <w:b/>
              </w:rPr>
              <w:t>前次</w:t>
            </w:r>
            <w:r>
              <w:rPr>
                <w:rFonts w:ascii="宋体"/>
                <w:b/>
              </w:rPr>
              <w:t>的</w:t>
            </w:r>
            <w:r>
              <w:rPr>
                <w:rFonts w:hint="eastAsia" w:ascii="宋体"/>
                <w:b/>
              </w:rPr>
              <w:t>查新</w:t>
            </w:r>
            <w:r>
              <w:rPr>
                <w:rFonts w:ascii="宋体"/>
                <w:b/>
              </w:rPr>
              <w:t>报告</w:t>
            </w:r>
            <w:r>
              <w:rPr>
                <w:rFonts w:hint="eastAsia" w:ascii="宋体"/>
                <w:b/>
              </w:rPr>
              <w:t>或</w:t>
            </w:r>
            <w:r>
              <w:rPr>
                <w:rFonts w:ascii="宋体"/>
                <w:b/>
              </w:rPr>
              <w:t>报告编号</w:t>
            </w:r>
            <w:r>
              <w:rPr>
                <w:rFonts w:hint="eastAsia" w:ascii="宋体"/>
                <w:b/>
              </w:rPr>
              <w:t>，</w:t>
            </w:r>
            <w:r>
              <w:rPr>
                <w:rFonts w:ascii="宋体"/>
                <w:b/>
              </w:rPr>
              <w:t>方便我们尽快受理</w:t>
            </w:r>
            <w:r>
              <w:rPr>
                <w:rFonts w:hint="eastAsia" w:ascii="宋体"/>
                <w:b/>
              </w:rPr>
              <w:t>）</w:t>
            </w:r>
            <w:r>
              <w:rPr>
                <w:rFonts w:hint="eastAsia" w:ascii="宋体"/>
              </w:rPr>
              <w:t>。</w:t>
            </w:r>
          </w:p>
        </w:tc>
      </w:tr>
      <w:tr w14:paraId="5660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6ECDD6BF">
            <w:pPr>
              <w:rPr>
                <w:rFonts w:eastAsia="幼圆"/>
                <w:b/>
              </w:rPr>
            </w:pPr>
            <w:r>
              <w:rPr>
                <w:rFonts w:hint="eastAsia" w:ascii="宋体"/>
                <w:sz w:val="15"/>
              </w:rPr>
              <w:t>（以下由查新员填写）</w:t>
            </w:r>
          </w:p>
        </w:tc>
      </w:tr>
      <w:tr w14:paraId="00F4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gridSpan w:val="2"/>
            <w:vMerge w:val="restart"/>
          </w:tcPr>
          <w:p w14:paraId="33178014">
            <w:pPr>
              <w:jc w:val="left"/>
              <w:rPr>
                <w:rFonts w:eastAsia="幼圆"/>
                <w:b/>
              </w:rPr>
            </w:pPr>
            <w:r>
              <w:rPr>
                <w:rFonts w:hint="eastAsia" w:eastAsia="幼圆"/>
                <w:b/>
              </w:rPr>
              <w:t>费用（元</w:t>
            </w:r>
            <w:r>
              <w:rPr>
                <w:rFonts w:eastAsia="幼圆"/>
                <w:b/>
              </w:rPr>
              <w:t>）</w:t>
            </w:r>
          </w:p>
        </w:tc>
        <w:tc>
          <w:tcPr>
            <w:tcW w:w="1246" w:type="dxa"/>
            <w:gridSpan w:val="2"/>
          </w:tcPr>
          <w:p w14:paraId="551165B3">
            <w:pPr>
              <w:jc w:val="center"/>
              <w:rPr>
                <w:rFonts w:ascii="宋体" w:hAnsi="宋体"/>
              </w:rPr>
            </w:pPr>
            <w:r>
              <w:rPr>
                <w:rFonts w:hint="eastAsia" w:ascii="宋体" w:hAnsi="宋体"/>
              </w:rPr>
              <w:t>基本费用</w:t>
            </w:r>
          </w:p>
        </w:tc>
        <w:tc>
          <w:tcPr>
            <w:tcW w:w="1134" w:type="dxa"/>
            <w:gridSpan w:val="2"/>
          </w:tcPr>
          <w:p w14:paraId="305CB5F3">
            <w:pPr>
              <w:jc w:val="center"/>
              <w:rPr>
                <w:rFonts w:ascii="宋体" w:hAnsi="宋体"/>
              </w:rPr>
            </w:pPr>
            <w:r>
              <w:rPr>
                <w:rFonts w:hint="eastAsia" w:ascii="宋体" w:hAnsi="宋体"/>
              </w:rPr>
              <w:t>加点费用</w:t>
            </w:r>
          </w:p>
        </w:tc>
        <w:tc>
          <w:tcPr>
            <w:tcW w:w="1134" w:type="dxa"/>
          </w:tcPr>
          <w:p w14:paraId="3122D099">
            <w:pPr>
              <w:jc w:val="center"/>
              <w:rPr>
                <w:rFonts w:ascii="宋体" w:hAnsi="宋体"/>
              </w:rPr>
            </w:pPr>
            <w:r>
              <w:rPr>
                <w:rFonts w:hint="eastAsia" w:ascii="宋体" w:hAnsi="宋体"/>
              </w:rPr>
              <w:t>加急费用</w:t>
            </w:r>
          </w:p>
        </w:tc>
        <w:tc>
          <w:tcPr>
            <w:tcW w:w="1275" w:type="dxa"/>
            <w:gridSpan w:val="3"/>
          </w:tcPr>
          <w:p w14:paraId="0E416E7E">
            <w:pPr>
              <w:jc w:val="center"/>
              <w:rPr>
                <w:rFonts w:ascii="宋体" w:hAnsi="宋体"/>
              </w:rPr>
            </w:pPr>
            <w:r>
              <w:rPr>
                <w:rFonts w:hint="eastAsia" w:ascii="宋体" w:hAnsi="宋体"/>
              </w:rPr>
              <w:t>扫描费</w:t>
            </w:r>
          </w:p>
        </w:tc>
        <w:tc>
          <w:tcPr>
            <w:tcW w:w="851" w:type="dxa"/>
          </w:tcPr>
          <w:p w14:paraId="269D9A9D">
            <w:pPr>
              <w:jc w:val="center"/>
              <w:rPr>
                <w:rFonts w:ascii="宋体" w:hAnsi="宋体"/>
              </w:rPr>
            </w:pPr>
            <w:r>
              <w:rPr>
                <w:rFonts w:hint="eastAsia" w:ascii="宋体" w:hAnsi="宋体"/>
              </w:rPr>
              <w:t>快递费</w:t>
            </w:r>
          </w:p>
        </w:tc>
        <w:tc>
          <w:tcPr>
            <w:tcW w:w="737" w:type="dxa"/>
            <w:gridSpan w:val="3"/>
          </w:tcPr>
          <w:p w14:paraId="3CAE1C33">
            <w:pPr>
              <w:jc w:val="center"/>
              <w:rPr>
                <w:rFonts w:ascii="宋体" w:hAnsi="宋体"/>
              </w:rPr>
            </w:pPr>
            <w:r>
              <w:rPr>
                <w:rFonts w:hint="eastAsia" w:ascii="宋体" w:hAnsi="宋体"/>
              </w:rPr>
              <w:t>其它</w:t>
            </w:r>
          </w:p>
        </w:tc>
        <w:tc>
          <w:tcPr>
            <w:tcW w:w="969" w:type="dxa"/>
          </w:tcPr>
          <w:p w14:paraId="0C71AB14">
            <w:pPr>
              <w:jc w:val="center"/>
              <w:rPr>
                <w:rFonts w:ascii="宋体" w:hAnsi="宋体"/>
              </w:rPr>
            </w:pPr>
            <w:r>
              <w:rPr>
                <w:rFonts w:hint="eastAsia" w:ascii="宋体" w:hAnsi="宋体"/>
              </w:rPr>
              <w:t>合计</w:t>
            </w:r>
          </w:p>
        </w:tc>
      </w:tr>
      <w:tr w14:paraId="63E1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gridSpan w:val="2"/>
            <w:vMerge w:val="continue"/>
          </w:tcPr>
          <w:p w14:paraId="012E10C6">
            <w:pPr>
              <w:jc w:val="left"/>
              <w:rPr>
                <w:rFonts w:eastAsia="幼圆"/>
                <w:b/>
              </w:rPr>
            </w:pPr>
          </w:p>
        </w:tc>
        <w:tc>
          <w:tcPr>
            <w:tcW w:w="1246" w:type="dxa"/>
            <w:gridSpan w:val="2"/>
          </w:tcPr>
          <w:p w14:paraId="316FFEC7">
            <w:pPr>
              <w:jc w:val="left"/>
              <w:rPr>
                <w:rFonts w:eastAsia="幼圆"/>
                <w:b/>
              </w:rPr>
            </w:pPr>
          </w:p>
        </w:tc>
        <w:tc>
          <w:tcPr>
            <w:tcW w:w="1134" w:type="dxa"/>
            <w:gridSpan w:val="2"/>
          </w:tcPr>
          <w:p w14:paraId="4BF592B2">
            <w:pPr>
              <w:jc w:val="left"/>
              <w:rPr>
                <w:rFonts w:eastAsia="幼圆"/>
                <w:b/>
              </w:rPr>
            </w:pPr>
          </w:p>
        </w:tc>
        <w:tc>
          <w:tcPr>
            <w:tcW w:w="1134" w:type="dxa"/>
          </w:tcPr>
          <w:p w14:paraId="67CE001A">
            <w:pPr>
              <w:jc w:val="left"/>
              <w:rPr>
                <w:rFonts w:eastAsia="幼圆"/>
                <w:b/>
              </w:rPr>
            </w:pPr>
          </w:p>
        </w:tc>
        <w:tc>
          <w:tcPr>
            <w:tcW w:w="1275" w:type="dxa"/>
            <w:gridSpan w:val="3"/>
          </w:tcPr>
          <w:p w14:paraId="4A8486D0">
            <w:pPr>
              <w:jc w:val="left"/>
              <w:rPr>
                <w:rFonts w:eastAsia="幼圆"/>
                <w:b/>
              </w:rPr>
            </w:pPr>
          </w:p>
        </w:tc>
        <w:tc>
          <w:tcPr>
            <w:tcW w:w="851" w:type="dxa"/>
          </w:tcPr>
          <w:p w14:paraId="6D6C5DDC">
            <w:pPr>
              <w:jc w:val="left"/>
              <w:rPr>
                <w:rFonts w:eastAsia="幼圆"/>
                <w:b/>
              </w:rPr>
            </w:pPr>
          </w:p>
        </w:tc>
        <w:tc>
          <w:tcPr>
            <w:tcW w:w="729" w:type="dxa"/>
            <w:gridSpan w:val="2"/>
          </w:tcPr>
          <w:p w14:paraId="55E92120">
            <w:pPr>
              <w:jc w:val="left"/>
              <w:rPr>
                <w:rFonts w:eastAsia="幼圆"/>
                <w:b/>
              </w:rPr>
            </w:pPr>
          </w:p>
        </w:tc>
        <w:tc>
          <w:tcPr>
            <w:tcW w:w="977" w:type="dxa"/>
            <w:gridSpan w:val="2"/>
          </w:tcPr>
          <w:p w14:paraId="171BE819">
            <w:pPr>
              <w:jc w:val="left"/>
              <w:rPr>
                <w:rFonts w:eastAsia="幼圆"/>
                <w:b/>
              </w:rPr>
            </w:pPr>
          </w:p>
        </w:tc>
      </w:tr>
      <w:tr w14:paraId="0FB5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5260" w:type="dxa"/>
            <w:gridSpan w:val="8"/>
          </w:tcPr>
          <w:p w14:paraId="1D6DC2FE">
            <w:pPr>
              <w:spacing w:before="60" w:after="60"/>
              <w:ind w:left="-2"/>
              <w:jc w:val="left"/>
              <w:rPr>
                <w:rFonts w:eastAsia="幼圆"/>
                <w:b/>
              </w:rPr>
            </w:pPr>
            <w:r>
              <w:rPr>
                <w:rFonts w:hint="eastAsia" w:ascii="幼圆"/>
              </w:rPr>
              <w:t>查新员：</w:t>
            </w:r>
          </w:p>
        </w:tc>
        <w:tc>
          <w:tcPr>
            <w:tcW w:w="3070" w:type="dxa"/>
            <w:gridSpan w:val="7"/>
          </w:tcPr>
          <w:p w14:paraId="21070128">
            <w:pPr>
              <w:spacing w:before="60" w:after="60"/>
              <w:ind w:left="-2"/>
              <w:jc w:val="left"/>
              <w:rPr>
                <w:rFonts w:eastAsia="幼圆"/>
                <w:b/>
              </w:rPr>
            </w:pPr>
            <w:r>
              <w:rPr>
                <w:rFonts w:hint="eastAsia" w:ascii="幼圆"/>
              </w:rPr>
              <w:t>报告完成日期：</w:t>
            </w:r>
          </w:p>
        </w:tc>
      </w:tr>
      <w:tr w14:paraId="3C67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gridSpan w:val="15"/>
          </w:tcPr>
          <w:p w14:paraId="5A14837F">
            <w:pPr>
              <w:jc w:val="left"/>
              <w:rPr>
                <w:rFonts w:eastAsia="幼圆"/>
                <w:b/>
              </w:rPr>
            </w:pPr>
            <w:r>
              <w:rPr>
                <w:rFonts w:hint="eastAsia" w:ascii="宋体"/>
              </w:rPr>
              <w:t>备注：</w:t>
            </w:r>
          </w:p>
        </w:tc>
      </w:tr>
    </w:tbl>
    <w:p w14:paraId="56C081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51EFE"/>
    <w:multiLevelType w:val="singleLevel"/>
    <w:tmpl w:val="36F51EFE"/>
    <w:lvl w:ilvl="0" w:tentative="0">
      <w:start w:val="1"/>
      <w:numFmt w:val="chineseCountingThousand"/>
      <w:lvlText w:val="%1、"/>
      <w:lvlJc w:val="left"/>
      <w:pPr>
        <w:tabs>
          <w:tab w:val="left" w:pos="418"/>
        </w:tabs>
        <w:ind w:left="418" w:hanging="420"/>
      </w:pPr>
      <w:rPr>
        <w:rFonts w:hint="eastAsia" w:ascii="幼圆" w:eastAsia="幼圆"/>
        <w:b w:val="0"/>
        <w:i w:val="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MTA0MmE4OTNhZTA1ZDhhYTZiZmVhNjAyNzI2ZWEifQ=="/>
    <w:docVar w:name="KSO_WPS_MARK_KEY" w:val="80acc2f3-fff6-43e8-8ef9-9d03031dd3d9"/>
  </w:docVars>
  <w:rsids>
    <w:rsidRoot w:val="00A350C4"/>
    <w:rsid w:val="0000010D"/>
    <w:rsid w:val="00000CED"/>
    <w:rsid w:val="000018C4"/>
    <w:rsid w:val="00005B26"/>
    <w:rsid w:val="00010380"/>
    <w:rsid w:val="00010CB2"/>
    <w:rsid w:val="00012EE1"/>
    <w:rsid w:val="000208EC"/>
    <w:rsid w:val="000237D5"/>
    <w:rsid w:val="000305B8"/>
    <w:rsid w:val="00030750"/>
    <w:rsid w:val="00034937"/>
    <w:rsid w:val="00037F50"/>
    <w:rsid w:val="000417A3"/>
    <w:rsid w:val="00045FA4"/>
    <w:rsid w:val="00051710"/>
    <w:rsid w:val="00052C2A"/>
    <w:rsid w:val="00062FC8"/>
    <w:rsid w:val="00063CB0"/>
    <w:rsid w:val="000652B1"/>
    <w:rsid w:val="0007628A"/>
    <w:rsid w:val="00090340"/>
    <w:rsid w:val="000916D8"/>
    <w:rsid w:val="000A1E83"/>
    <w:rsid w:val="000A41D6"/>
    <w:rsid w:val="000B0A68"/>
    <w:rsid w:val="000B6742"/>
    <w:rsid w:val="000C4807"/>
    <w:rsid w:val="000C7E1F"/>
    <w:rsid w:val="000D3C8C"/>
    <w:rsid w:val="000D719C"/>
    <w:rsid w:val="000D764D"/>
    <w:rsid w:val="000E1ED9"/>
    <w:rsid w:val="000E2857"/>
    <w:rsid w:val="000E29A5"/>
    <w:rsid w:val="000E2E34"/>
    <w:rsid w:val="000E2E49"/>
    <w:rsid w:val="000E3044"/>
    <w:rsid w:val="000E54F9"/>
    <w:rsid w:val="000F02D2"/>
    <w:rsid w:val="000F4590"/>
    <w:rsid w:val="000F476F"/>
    <w:rsid w:val="000F6137"/>
    <w:rsid w:val="00102B53"/>
    <w:rsid w:val="00113574"/>
    <w:rsid w:val="00121461"/>
    <w:rsid w:val="00125DAF"/>
    <w:rsid w:val="001268FB"/>
    <w:rsid w:val="001279F6"/>
    <w:rsid w:val="00133D11"/>
    <w:rsid w:val="0013533D"/>
    <w:rsid w:val="00136EF7"/>
    <w:rsid w:val="00142408"/>
    <w:rsid w:val="00143B16"/>
    <w:rsid w:val="001504AA"/>
    <w:rsid w:val="001546E3"/>
    <w:rsid w:val="00156227"/>
    <w:rsid w:val="00167531"/>
    <w:rsid w:val="001718F9"/>
    <w:rsid w:val="00175766"/>
    <w:rsid w:val="001835BA"/>
    <w:rsid w:val="00184CD6"/>
    <w:rsid w:val="00186DC6"/>
    <w:rsid w:val="001902B9"/>
    <w:rsid w:val="001B6FD3"/>
    <w:rsid w:val="001B7F11"/>
    <w:rsid w:val="001C168B"/>
    <w:rsid w:val="001C27DF"/>
    <w:rsid w:val="001C2F93"/>
    <w:rsid w:val="001C6DE2"/>
    <w:rsid w:val="001C798B"/>
    <w:rsid w:val="001D4776"/>
    <w:rsid w:val="001E1773"/>
    <w:rsid w:val="001E42CE"/>
    <w:rsid w:val="001F2CE5"/>
    <w:rsid w:val="001F6264"/>
    <w:rsid w:val="001F629C"/>
    <w:rsid w:val="00201B1B"/>
    <w:rsid w:val="00201D23"/>
    <w:rsid w:val="00202B89"/>
    <w:rsid w:val="00206D8B"/>
    <w:rsid w:val="00207CEB"/>
    <w:rsid w:val="0021169E"/>
    <w:rsid w:val="00211AFB"/>
    <w:rsid w:val="00215500"/>
    <w:rsid w:val="00217DDF"/>
    <w:rsid w:val="002210D6"/>
    <w:rsid w:val="00221BF9"/>
    <w:rsid w:val="00226DDA"/>
    <w:rsid w:val="002325BA"/>
    <w:rsid w:val="002326D4"/>
    <w:rsid w:val="00236FFF"/>
    <w:rsid w:val="00237017"/>
    <w:rsid w:val="002433EE"/>
    <w:rsid w:val="00247BE5"/>
    <w:rsid w:val="002532FB"/>
    <w:rsid w:val="00271D78"/>
    <w:rsid w:val="00273EF8"/>
    <w:rsid w:val="00276447"/>
    <w:rsid w:val="00277469"/>
    <w:rsid w:val="00285619"/>
    <w:rsid w:val="002975D1"/>
    <w:rsid w:val="002A040A"/>
    <w:rsid w:val="002A64E0"/>
    <w:rsid w:val="002B2EFD"/>
    <w:rsid w:val="002C0828"/>
    <w:rsid w:val="002C4639"/>
    <w:rsid w:val="002D7360"/>
    <w:rsid w:val="002E2EE4"/>
    <w:rsid w:val="002E5DD2"/>
    <w:rsid w:val="00310B6C"/>
    <w:rsid w:val="00322C16"/>
    <w:rsid w:val="00324965"/>
    <w:rsid w:val="003269A4"/>
    <w:rsid w:val="00337AFA"/>
    <w:rsid w:val="003436A9"/>
    <w:rsid w:val="00344368"/>
    <w:rsid w:val="003456B9"/>
    <w:rsid w:val="003474A9"/>
    <w:rsid w:val="00353C4F"/>
    <w:rsid w:val="003635C9"/>
    <w:rsid w:val="003658E2"/>
    <w:rsid w:val="00372228"/>
    <w:rsid w:val="00377E72"/>
    <w:rsid w:val="00383FB6"/>
    <w:rsid w:val="00394125"/>
    <w:rsid w:val="003949F8"/>
    <w:rsid w:val="00395412"/>
    <w:rsid w:val="003A1759"/>
    <w:rsid w:val="003A6CC8"/>
    <w:rsid w:val="003C2302"/>
    <w:rsid w:val="003D026A"/>
    <w:rsid w:val="003D52F5"/>
    <w:rsid w:val="003D5BF7"/>
    <w:rsid w:val="003E34E7"/>
    <w:rsid w:val="003E4BA8"/>
    <w:rsid w:val="003E511E"/>
    <w:rsid w:val="003E6CCE"/>
    <w:rsid w:val="003F0432"/>
    <w:rsid w:val="003F58D5"/>
    <w:rsid w:val="00400B00"/>
    <w:rsid w:val="0040412A"/>
    <w:rsid w:val="00406734"/>
    <w:rsid w:val="004100A0"/>
    <w:rsid w:val="0041423D"/>
    <w:rsid w:val="00414C5A"/>
    <w:rsid w:val="004218D9"/>
    <w:rsid w:val="00424B1E"/>
    <w:rsid w:val="00426F22"/>
    <w:rsid w:val="0042723D"/>
    <w:rsid w:val="004274F5"/>
    <w:rsid w:val="00431844"/>
    <w:rsid w:val="0043368E"/>
    <w:rsid w:val="004457FE"/>
    <w:rsid w:val="004468F5"/>
    <w:rsid w:val="0045281E"/>
    <w:rsid w:val="00467711"/>
    <w:rsid w:val="004705E4"/>
    <w:rsid w:val="00472EF1"/>
    <w:rsid w:val="00473CE9"/>
    <w:rsid w:val="00480068"/>
    <w:rsid w:val="00483712"/>
    <w:rsid w:val="0048454B"/>
    <w:rsid w:val="004857A4"/>
    <w:rsid w:val="00491ED5"/>
    <w:rsid w:val="004972F1"/>
    <w:rsid w:val="004A2630"/>
    <w:rsid w:val="004A7AFB"/>
    <w:rsid w:val="004B0EDB"/>
    <w:rsid w:val="004B200D"/>
    <w:rsid w:val="004B289F"/>
    <w:rsid w:val="004C2D45"/>
    <w:rsid w:val="004C7E31"/>
    <w:rsid w:val="004C7E66"/>
    <w:rsid w:val="004D2118"/>
    <w:rsid w:val="004D3E88"/>
    <w:rsid w:val="004E5137"/>
    <w:rsid w:val="004F4CC9"/>
    <w:rsid w:val="004F6CA3"/>
    <w:rsid w:val="00502CF6"/>
    <w:rsid w:val="00512879"/>
    <w:rsid w:val="0051383D"/>
    <w:rsid w:val="0051576E"/>
    <w:rsid w:val="005204DF"/>
    <w:rsid w:val="005206FA"/>
    <w:rsid w:val="00520D8C"/>
    <w:rsid w:val="0052214D"/>
    <w:rsid w:val="00537AE3"/>
    <w:rsid w:val="00575E85"/>
    <w:rsid w:val="00584449"/>
    <w:rsid w:val="005914EC"/>
    <w:rsid w:val="00596554"/>
    <w:rsid w:val="00596B49"/>
    <w:rsid w:val="0059796B"/>
    <w:rsid w:val="005B2616"/>
    <w:rsid w:val="005C2086"/>
    <w:rsid w:val="005D2193"/>
    <w:rsid w:val="005D2A3D"/>
    <w:rsid w:val="005D2CFF"/>
    <w:rsid w:val="005D4FD1"/>
    <w:rsid w:val="005D6206"/>
    <w:rsid w:val="005E067D"/>
    <w:rsid w:val="005F30EA"/>
    <w:rsid w:val="005F5805"/>
    <w:rsid w:val="00616DF6"/>
    <w:rsid w:val="006176ED"/>
    <w:rsid w:val="00620A5B"/>
    <w:rsid w:val="00622E12"/>
    <w:rsid w:val="00623F13"/>
    <w:rsid w:val="00646F16"/>
    <w:rsid w:val="006478FE"/>
    <w:rsid w:val="0065138B"/>
    <w:rsid w:val="00665813"/>
    <w:rsid w:val="006659D3"/>
    <w:rsid w:val="00667143"/>
    <w:rsid w:val="0067058E"/>
    <w:rsid w:val="0067175E"/>
    <w:rsid w:val="006731B6"/>
    <w:rsid w:val="0067546C"/>
    <w:rsid w:val="00683F9D"/>
    <w:rsid w:val="0068759F"/>
    <w:rsid w:val="006924EF"/>
    <w:rsid w:val="006974DC"/>
    <w:rsid w:val="006A5FE8"/>
    <w:rsid w:val="006A7889"/>
    <w:rsid w:val="006D7FF8"/>
    <w:rsid w:val="006E1971"/>
    <w:rsid w:val="006E2A5A"/>
    <w:rsid w:val="006E4A6F"/>
    <w:rsid w:val="006E7A8F"/>
    <w:rsid w:val="006F07BF"/>
    <w:rsid w:val="006F2CEB"/>
    <w:rsid w:val="006F35B1"/>
    <w:rsid w:val="006F77B4"/>
    <w:rsid w:val="007023DC"/>
    <w:rsid w:val="00716384"/>
    <w:rsid w:val="00720FB4"/>
    <w:rsid w:val="007256A3"/>
    <w:rsid w:val="0073395C"/>
    <w:rsid w:val="0073790B"/>
    <w:rsid w:val="00741414"/>
    <w:rsid w:val="00753E58"/>
    <w:rsid w:val="00756F60"/>
    <w:rsid w:val="00781770"/>
    <w:rsid w:val="007825C9"/>
    <w:rsid w:val="007848C9"/>
    <w:rsid w:val="00792025"/>
    <w:rsid w:val="00795083"/>
    <w:rsid w:val="007A3E78"/>
    <w:rsid w:val="007A6C1C"/>
    <w:rsid w:val="007B13C1"/>
    <w:rsid w:val="007C2D90"/>
    <w:rsid w:val="007C40EC"/>
    <w:rsid w:val="007D019A"/>
    <w:rsid w:val="007D2208"/>
    <w:rsid w:val="007D5F49"/>
    <w:rsid w:val="007E0460"/>
    <w:rsid w:val="007E186F"/>
    <w:rsid w:val="007E5ED7"/>
    <w:rsid w:val="007F1A0A"/>
    <w:rsid w:val="007F3C8C"/>
    <w:rsid w:val="00813113"/>
    <w:rsid w:val="00817D84"/>
    <w:rsid w:val="00824EB9"/>
    <w:rsid w:val="008410C8"/>
    <w:rsid w:val="00844EA5"/>
    <w:rsid w:val="00852A39"/>
    <w:rsid w:val="00856271"/>
    <w:rsid w:val="00857F03"/>
    <w:rsid w:val="00860707"/>
    <w:rsid w:val="008670B8"/>
    <w:rsid w:val="00874E1E"/>
    <w:rsid w:val="008770BF"/>
    <w:rsid w:val="008849D4"/>
    <w:rsid w:val="008932A3"/>
    <w:rsid w:val="0089569B"/>
    <w:rsid w:val="008A2090"/>
    <w:rsid w:val="008A31B1"/>
    <w:rsid w:val="008B3B52"/>
    <w:rsid w:val="008B3C6C"/>
    <w:rsid w:val="008B6025"/>
    <w:rsid w:val="008B6C8B"/>
    <w:rsid w:val="008C0504"/>
    <w:rsid w:val="008C762A"/>
    <w:rsid w:val="008D7F65"/>
    <w:rsid w:val="008E1834"/>
    <w:rsid w:val="008E1DEC"/>
    <w:rsid w:val="008E4885"/>
    <w:rsid w:val="008E5D95"/>
    <w:rsid w:val="008F2AC8"/>
    <w:rsid w:val="008F457B"/>
    <w:rsid w:val="00901539"/>
    <w:rsid w:val="00901FAF"/>
    <w:rsid w:val="00904ABE"/>
    <w:rsid w:val="00905804"/>
    <w:rsid w:val="009113D7"/>
    <w:rsid w:val="00913F1E"/>
    <w:rsid w:val="0092095E"/>
    <w:rsid w:val="00920B7C"/>
    <w:rsid w:val="00922E14"/>
    <w:rsid w:val="00927898"/>
    <w:rsid w:val="00931710"/>
    <w:rsid w:val="00935DE7"/>
    <w:rsid w:val="009458C0"/>
    <w:rsid w:val="00950687"/>
    <w:rsid w:val="00961226"/>
    <w:rsid w:val="00987585"/>
    <w:rsid w:val="00994C31"/>
    <w:rsid w:val="009A0041"/>
    <w:rsid w:val="009A0A9F"/>
    <w:rsid w:val="009B3C80"/>
    <w:rsid w:val="009B5973"/>
    <w:rsid w:val="009B7A57"/>
    <w:rsid w:val="009C4BD2"/>
    <w:rsid w:val="009D39E8"/>
    <w:rsid w:val="009D5CC8"/>
    <w:rsid w:val="009D682F"/>
    <w:rsid w:val="009D6C67"/>
    <w:rsid w:val="009E1BD6"/>
    <w:rsid w:val="009E594C"/>
    <w:rsid w:val="009E7B36"/>
    <w:rsid w:val="009F123B"/>
    <w:rsid w:val="009F341B"/>
    <w:rsid w:val="00A028A8"/>
    <w:rsid w:val="00A11526"/>
    <w:rsid w:val="00A14220"/>
    <w:rsid w:val="00A162CC"/>
    <w:rsid w:val="00A24402"/>
    <w:rsid w:val="00A24432"/>
    <w:rsid w:val="00A26FF6"/>
    <w:rsid w:val="00A27F08"/>
    <w:rsid w:val="00A321FA"/>
    <w:rsid w:val="00A350C4"/>
    <w:rsid w:val="00A40911"/>
    <w:rsid w:val="00A418CE"/>
    <w:rsid w:val="00A431D3"/>
    <w:rsid w:val="00A51720"/>
    <w:rsid w:val="00A52C10"/>
    <w:rsid w:val="00A6216F"/>
    <w:rsid w:val="00A65EFF"/>
    <w:rsid w:val="00A677D2"/>
    <w:rsid w:val="00A70086"/>
    <w:rsid w:val="00A70CD2"/>
    <w:rsid w:val="00A73CFE"/>
    <w:rsid w:val="00A7592B"/>
    <w:rsid w:val="00A942E9"/>
    <w:rsid w:val="00A9588D"/>
    <w:rsid w:val="00AA1449"/>
    <w:rsid w:val="00AA484A"/>
    <w:rsid w:val="00AA73B1"/>
    <w:rsid w:val="00AB0B86"/>
    <w:rsid w:val="00AB2342"/>
    <w:rsid w:val="00AB535C"/>
    <w:rsid w:val="00AC1743"/>
    <w:rsid w:val="00AC3F00"/>
    <w:rsid w:val="00AD0104"/>
    <w:rsid w:val="00AF04F5"/>
    <w:rsid w:val="00AF0721"/>
    <w:rsid w:val="00AF1660"/>
    <w:rsid w:val="00AF2C5D"/>
    <w:rsid w:val="00AF7DB2"/>
    <w:rsid w:val="00B04C68"/>
    <w:rsid w:val="00B161AA"/>
    <w:rsid w:val="00B2154B"/>
    <w:rsid w:val="00B23712"/>
    <w:rsid w:val="00B26D2C"/>
    <w:rsid w:val="00B339D4"/>
    <w:rsid w:val="00B3481C"/>
    <w:rsid w:val="00B3656E"/>
    <w:rsid w:val="00B368C4"/>
    <w:rsid w:val="00B37276"/>
    <w:rsid w:val="00B42561"/>
    <w:rsid w:val="00B434AB"/>
    <w:rsid w:val="00B44A0F"/>
    <w:rsid w:val="00B45911"/>
    <w:rsid w:val="00B47ED8"/>
    <w:rsid w:val="00B50B5F"/>
    <w:rsid w:val="00B54C95"/>
    <w:rsid w:val="00B55C49"/>
    <w:rsid w:val="00B63317"/>
    <w:rsid w:val="00B6524A"/>
    <w:rsid w:val="00B653FC"/>
    <w:rsid w:val="00B717B9"/>
    <w:rsid w:val="00B74A38"/>
    <w:rsid w:val="00B76DED"/>
    <w:rsid w:val="00B80F07"/>
    <w:rsid w:val="00B8298C"/>
    <w:rsid w:val="00B93044"/>
    <w:rsid w:val="00B93A1E"/>
    <w:rsid w:val="00B964ED"/>
    <w:rsid w:val="00BA61BE"/>
    <w:rsid w:val="00BA7613"/>
    <w:rsid w:val="00BB2363"/>
    <w:rsid w:val="00BC1111"/>
    <w:rsid w:val="00BC1AF8"/>
    <w:rsid w:val="00BD308B"/>
    <w:rsid w:val="00BE1349"/>
    <w:rsid w:val="00BE65F1"/>
    <w:rsid w:val="00BE67D9"/>
    <w:rsid w:val="00BF58D9"/>
    <w:rsid w:val="00BF5D68"/>
    <w:rsid w:val="00C0084D"/>
    <w:rsid w:val="00C11D63"/>
    <w:rsid w:val="00C17161"/>
    <w:rsid w:val="00C22DBE"/>
    <w:rsid w:val="00C27A8D"/>
    <w:rsid w:val="00C327BB"/>
    <w:rsid w:val="00C426E8"/>
    <w:rsid w:val="00C43877"/>
    <w:rsid w:val="00C45B58"/>
    <w:rsid w:val="00C56307"/>
    <w:rsid w:val="00C57F26"/>
    <w:rsid w:val="00C6061C"/>
    <w:rsid w:val="00C64729"/>
    <w:rsid w:val="00C66FF6"/>
    <w:rsid w:val="00C717A1"/>
    <w:rsid w:val="00C71AAD"/>
    <w:rsid w:val="00C833E6"/>
    <w:rsid w:val="00C838A5"/>
    <w:rsid w:val="00C87D5E"/>
    <w:rsid w:val="00C910B9"/>
    <w:rsid w:val="00C91BE1"/>
    <w:rsid w:val="00C922CA"/>
    <w:rsid w:val="00C92E50"/>
    <w:rsid w:val="00C97F2A"/>
    <w:rsid w:val="00CA274B"/>
    <w:rsid w:val="00CA38F4"/>
    <w:rsid w:val="00CA6E18"/>
    <w:rsid w:val="00CB0AC6"/>
    <w:rsid w:val="00CB37A7"/>
    <w:rsid w:val="00CC0C29"/>
    <w:rsid w:val="00CD1645"/>
    <w:rsid w:val="00CD6B55"/>
    <w:rsid w:val="00CE0C26"/>
    <w:rsid w:val="00CF0FDA"/>
    <w:rsid w:val="00CF7D22"/>
    <w:rsid w:val="00D3049F"/>
    <w:rsid w:val="00D5374A"/>
    <w:rsid w:val="00D5703D"/>
    <w:rsid w:val="00D57409"/>
    <w:rsid w:val="00D62DA8"/>
    <w:rsid w:val="00D64F36"/>
    <w:rsid w:val="00D82C84"/>
    <w:rsid w:val="00D93605"/>
    <w:rsid w:val="00D93AE8"/>
    <w:rsid w:val="00D961F3"/>
    <w:rsid w:val="00D97D9B"/>
    <w:rsid w:val="00DA2AE0"/>
    <w:rsid w:val="00DA720F"/>
    <w:rsid w:val="00DB5203"/>
    <w:rsid w:val="00DB6198"/>
    <w:rsid w:val="00DB7337"/>
    <w:rsid w:val="00DC266D"/>
    <w:rsid w:val="00DC3836"/>
    <w:rsid w:val="00DC4278"/>
    <w:rsid w:val="00DC4EEF"/>
    <w:rsid w:val="00DC5A19"/>
    <w:rsid w:val="00DD4367"/>
    <w:rsid w:val="00DE3013"/>
    <w:rsid w:val="00DF3651"/>
    <w:rsid w:val="00E07DB0"/>
    <w:rsid w:val="00E10B32"/>
    <w:rsid w:val="00E13AE7"/>
    <w:rsid w:val="00E16601"/>
    <w:rsid w:val="00E272F6"/>
    <w:rsid w:val="00E35635"/>
    <w:rsid w:val="00E418AD"/>
    <w:rsid w:val="00E42E44"/>
    <w:rsid w:val="00E468A3"/>
    <w:rsid w:val="00E476E9"/>
    <w:rsid w:val="00E527BE"/>
    <w:rsid w:val="00E5549B"/>
    <w:rsid w:val="00E65806"/>
    <w:rsid w:val="00E65F8C"/>
    <w:rsid w:val="00E72D23"/>
    <w:rsid w:val="00E815FE"/>
    <w:rsid w:val="00E81823"/>
    <w:rsid w:val="00E97CDD"/>
    <w:rsid w:val="00EA0C4A"/>
    <w:rsid w:val="00EA1C13"/>
    <w:rsid w:val="00EA56FA"/>
    <w:rsid w:val="00EA77EF"/>
    <w:rsid w:val="00EA7B06"/>
    <w:rsid w:val="00EB205B"/>
    <w:rsid w:val="00EB60E1"/>
    <w:rsid w:val="00EC0CA1"/>
    <w:rsid w:val="00EC34AB"/>
    <w:rsid w:val="00ED2F8D"/>
    <w:rsid w:val="00EE0438"/>
    <w:rsid w:val="00EF404F"/>
    <w:rsid w:val="00EF7B24"/>
    <w:rsid w:val="00EF7ED2"/>
    <w:rsid w:val="00F043A0"/>
    <w:rsid w:val="00F106DE"/>
    <w:rsid w:val="00F17AE9"/>
    <w:rsid w:val="00F17FA2"/>
    <w:rsid w:val="00F2492B"/>
    <w:rsid w:val="00F26BEC"/>
    <w:rsid w:val="00F5416B"/>
    <w:rsid w:val="00F62416"/>
    <w:rsid w:val="00F65496"/>
    <w:rsid w:val="00F6673D"/>
    <w:rsid w:val="00F67E25"/>
    <w:rsid w:val="00F67E62"/>
    <w:rsid w:val="00F85D92"/>
    <w:rsid w:val="00F92CF4"/>
    <w:rsid w:val="00F97376"/>
    <w:rsid w:val="00FA10DB"/>
    <w:rsid w:val="00FA38F4"/>
    <w:rsid w:val="00FA404F"/>
    <w:rsid w:val="00FA410D"/>
    <w:rsid w:val="00FB0418"/>
    <w:rsid w:val="00FB1B96"/>
    <w:rsid w:val="00FB7D42"/>
    <w:rsid w:val="00FC729B"/>
    <w:rsid w:val="00FD3EEA"/>
    <w:rsid w:val="00FD40CA"/>
    <w:rsid w:val="00FD63E3"/>
    <w:rsid w:val="00FD6E5A"/>
    <w:rsid w:val="00FD7444"/>
    <w:rsid w:val="00FE0170"/>
    <w:rsid w:val="00FE0982"/>
    <w:rsid w:val="00FE6C25"/>
    <w:rsid w:val="00FE71C3"/>
    <w:rsid w:val="00FF163E"/>
    <w:rsid w:val="0CAB28EA"/>
    <w:rsid w:val="15CB39BE"/>
    <w:rsid w:val="25B23837"/>
    <w:rsid w:val="33BA05EA"/>
    <w:rsid w:val="6A8A0E4F"/>
    <w:rsid w:val="6F7A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qFormat/>
    <w:uiPriority w:val="0"/>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未处理的提及1"/>
    <w:basedOn w:val="7"/>
    <w:semiHidden/>
    <w:unhideWhenUsed/>
    <w:qFormat/>
    <w:uiPriority w:val="99"/>
    <w:rPr>
      <w:color w:val="808080"/>
      <w:shd w:val="clear" w:color="auto" w:fill="E6E6E6"/>
    </w:rPr>
  </w:style>
  <w:style w:type="character" w:customStyle="1" w:styleId="13">
    <w:name w:val="批注框文本 字符"/>
    <w:basedOn w:val="7"/>
    <w:link w:val="2"/>
    <w:semiHidden/>
    <w:qFormat/>
    <w:uiPriority w:val="99"/>
    <w:rPr>
      <w:sz w:val="18"/>
      <w:szCs w:val="18"/>
    </w:rPr>
  </w:style>
  <w:style w:type="paragraph" w:styleId="14">
    <w:name w:val="List Paragraph"/>
    <w:basedOn w:val="1"/>
    <w:qFormat/>
    <w:uiPriority w:val="34"/>
    <w:pPr>
      <w:ind w:firstLine="420" w:firstLineChars="200"/>
    </w:pPr>
  </w:style>
  <w:style w:type="table" w:customStyle="1" w:styleId="15">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3503</Words>
  <Characters>3722</Characters>
  <Lines>30</Lines>
  <Paragraphs>8</Paragraphs>
  <TotalTime>0</TotalTime>
  <ScaleCrop>false</ScaleCrop>
  <LinksUpToDate>false</LinksUpToDate>
  <CharactersWithSpaces>3941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2025-02-19T01:54:00Z</dcterms:created>
  <dc:creator>WHLIB</dc:creator>
  <cp:lastModifiedBy>大龙虾有大钳子</cp:lastModifiedBy>
  <cp:lastPrinted>2025-02-19T01:37:00Z</cp:lastPrinted>
  <dcterms:modified xsi:type="dcterms:W3CDTF">2026-01-30T09:54:43Z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366CDF5E9D3142C790EBBE319FA47570_13</vt:lpwstr>
  </property>
  <property fmtid="{D5CDD505-2E9C-101B-9397-08002B2CF9AE}" pid="4" name="KSOTemplateDocerSaveRecord">
    <vt:lpwstr>eyJoZGlkIjoiMjVmMDlmMjU4MGVhMTU3NmU3NjZhNTUxNzRmZDM0N2IiLCJ1c2VySWQiOiIxMTM1MjE4ODA0In0=</vt:lpwstr>
  </property>
</Properties>
</file>